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C6E" w:rsidRPr="00003EFF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6605"/>
        <w:contextualSpacing/>
        <w:jc w:val="both"/>
        <w:rPr>
          <w:rFonts w:ascii="Times New Roman" w:hAnsi="Times New Roman"/>
          <w:color w:val="000000" w:themeColor="text1"/>
        </w:rPr>
      </w:pPr>
      <w:bookmarkStart w:id="0" w:name="page1"/>
      <w:bookmarkEnd w:id="0"/>
      <w:r w:rsidRPr="00003EFF">
        <w:rPr>
          <w:rFonts w:ascii="Times New Roman" w:hAnsi="Times New Roman"/>
          <w:b/>
          <w:bCs/>
          <w:color w:val="000000" w:themeColor="text1"/>
        </w:rPr>
        <w:t>Z</w:t>
      </w:r>
      <w:r w:rsidR="00881016" w:rsidRPr="00003EFF">
        <w:rPr>
          <w:rFonts w:ascii="Times New Roman" w:hAnsi="Times New Roman"/>
          <w:b/>
          <w:bCs/>
          <w:color w:val="000000" w:themeColor="text1"/>
        </w:rPr>
        <w:t>ałącznik nr 7</w:t>
      </w:r>
      <w:r w:rsidRPr="00003EFF">
        <w:rPr>
          <w:rFonts w:ascii="Times New Roman" w:hAnsi="Times New Roman"/>
          <w:b/>
          <w:bCs/>
          <w:color w:val="000000" w:themeColor="text1"/>
        </w:rPr>
        <w:t xml:space="preserve"> </w:t>
      </w:r>
      <w:r w:rsidRPr="00003EFF">
        <w:rPr>
          <w:rFonts w:ascii="Times New Roman" w:hAnsi="Times New Roman"/>
          <w:color w:val="000000" w:themeColor="text1"/>
        </w:rPr>
        <w:t xml:space="preserve">do SIWZ </w:t>
      </w:r>
    </w:p>
    <w:p w:rsidR="00741C6E" w:rsidRPr="00003EFF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color w:val="000000" w:themeColor="text1"/>
        </w:rPr>
      </w:pPr>
    </w:p>
    <w:p w:rsidR="00741C6E" w:rsidRPr="00003EFF" w:rsidRDefault="008E2F6C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3725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WZÓR </w:t>
      </w:r>
      <w:r w:rsidR="00741C6E" w:rsidRPr="00003EFF">
        <w:rPr>
          <w:rFonts w:ascii="Times New Roman" w:hAnsi="Times New Roman"/>
          <w:b/>
          <w:bCs/>
          <w:color w:val="000000" w:themeColor="text1"/>
          <w:sz w:val="24"/>
          <w:szCs w:val="24"/>
        </w:rPr>
        <w:t>UMOWY</w:t>
      </w:r>
    </w:p>
    <w:p w:rsidR="00741C6E" w:rsidRPr="00003EFF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741C6E" w:rsidRPr="00003EFF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3145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UMOWA NR </w:t>
      </w:r>
      <w:r w:rsidRPr="00003EFF">
        <w:rPr>
          <w:rFonts w:ascii="Times New Roman" w:hAnsi="Times New Roman"/>
          <w:color w:val="000000" w:themeColor="text1"/>
          <w:sz w:val="24"/>
          <w:szCs w:val="24"/>
        </w:rPr>
        <w:t>….................………..</w:t>
      </w:r>
    </w:p>
    <w:p w:rsidR="00741C6E" w:rsidRPr="00003EFF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741C6E" w:rsidRPr="00003EFF" w:rsidRDefault="006560E2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5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color w:val="000000" w:themeColor="text1"/>
          <w:sz w:val="24"/>
          <w:szCs w:val="24"/>
        </w:rPr>
        <w:t>zawarta w</w:t>
      </w:r>
      <w:r w:rsidR="00741C6E"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003EFF">
        <w:rPr>
          <w:rFonts w:ascii="Times New Roman" w:hAnsi="Times New Roman"/>
          <w:color w:val="000000" w:themeColor="text1"/>
          <w:sz w:val="24"/>
          <w:szCs w:val="24"/>
        </w:rPr>
        <w:t>Otwocku</w:t>
      </w:r>
      <w:r w:rsidR="00741C6E"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w </w:t>
      </w:r>
      <w:proofErr w:type="gramStart"/>
      <w:r w:rsidR="00741C6E" w:rsidRPr="00003EFF">
        <w:rPr>
          <w:rFonts w:ascii="Times New Roman" w:hAnsi="Times New Roman"/>
          <w:color w:val="000000" w:themeColor="text1"/>
          <w:sz w:val="24"/>
          <w:szCs w:val="24"/>
        </w:rPr>
        <w:t>dniu .................................................</w:t>
      </w:r>
      <w:proofErr w:type="gramEnd"/>
      <w:r w:rsidR="00741C6E"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............... </w:t>
      </w:r>
      <w:proofErr w:type="gramStart"/>
      <w:r w:rsidR="00741C6E" w:rsidRPr="00003EFF">
        <w:rPr>
          <w:rFonts w:ascii="Times New Roman" w:hAnsi="Times New Roman"/>
          <w:color w:val="000000" w:themeColor="text1"/>
          <w:sz w:val="24"/>
          <w:szCs w:val="24"/>
        </w:rPr>
        <w:t>pomiędzy</w:t>
      </w:r>
      <w:proofErr w:type="gramEnd"/>
    </w:p>
    <w:p w:rsidR="00741C6E" w:rsidRPr="00003EFF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275BE5" w:rsidRPr="00003EFF" w:rsidRDefault="00A75BC1" w:rsidP="00A75BC1">
      <w:pPr>
        <w:widowControl w:val="0"/>
        <w:overflowPunct w:val="0"/>
        <w:autoSpaceDE w:val="0"/>
        <w:autoSpaceDN w:val="0"/>
        <w:adjustRightInd w:val="0"/>
        <w:spacing w:before="1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Beneficjentem/ Nabywcą: Województwem Mazowieckim ul. Jagiellońska 26, 03-719 Warszawa NIP: 113-24-53-940, poprzez jednostkę realizującą projekt/ płatnikiem; Mazowieckim Zespołem Parków Krajobrazowych z siedzibą w Otwocku przy ul. Sułkowskiego 11, 05-400 </w:t>
      </w:r>
      <w:proofErr w:type="gramStart"/>
      <w:r w:rsidRPr="00003EFF">
        <w:rPr>
          <w:rFonts w:ascii="Times New Roman" w:hAnsi="Times New Roman"/>
          <w:color w:val="000000" w:themeColor="text1"/>
          <w:sz w:val="24"/>
          <w:szCs w:val="24"/>
        </w:rPr>
        <w:t>Otwock,  w</w:t>
      </w:r>
      <w:proofErr w:type="gramEnd"/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imieniu którego działa:</w:t>
      </w:r>
    </w:p>
    <w:p w:rsidR="00275BE5" w:rsidRPr="00003EFF" w:rsidRDefault="006560E2" w:rsidP="00B2684F">
      <w:pPr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color w:val="000000" w:themeColor="text1"/>
          <w:sz w:val="24"/>
          <w:szCs w:val="24"/>
        </w:rPr>
        <w:t>Dyrektor</w:t>
      </w:r>
      <w:r w:rsidR="00275BE5"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-</w:t>
      </w:r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Sylwester </w:t>
      </w:r>
      <w:proofErr w:type="spellStart"/>
      <w:r w:rsidRPr="00003EFF">
        <w:rPr>
          <w:rFonts w:ascii="Times New Roman" w:hAnsi="Times New Roman"/>
          <w:color w:val="000000" w:themeColor="text1"/>
          <w:sz w:val="24"/>
          <w:szCs w:val="24"/>
        </w:rPr>
        <w:t>Chołast</w:t>
      </w:r>
      <w:proofErr w:type="spellEnd"/>
    </w:p>
    <w:p w:rsidR="00275BE5" w:rsidRPr="00003EFF" w:rsidRDefault="006560E2" w:rsidP="00B2684F">
      <w:pPr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Główna Księgowa </w:t>
      </w:r>
      <w:r w:rsidR="00275BE5"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- </w:t>
      </w:r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Grażyna Sokołowska, </w:t>
      </w:r>
    </w:p>
    <w:p w:rsidR="00275BE5" w:rsidRPr="00003EFF" w:rsidRDefault="00275BE5" w:rsidP="00275BE5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560E2" w:rsidRPr="00003EFF" w:rsidRDefault="006560E2" w:rsidP="00275BE5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003EFF">
        <w:rPr>
          <w:rFonts w:ascii="Times New Roman" w:hAnsi="Times New Roman"/>
          <w:color w:val="000000" w:themeColor="text1"/>
          <w:sz w:val="24"/>
          <w:szCs w:val="24"/>
        </w:rPr>
        <w:t>zwanym</w:t>
      </w:r>
      <w:proofErr w:type="gramEnd"/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dalej </w:t>
      </w:r>
      <w:r w:rsidRPr="00003EFF">
        <w:rPr>
          <w:rFonts w:ascii="Times New Roman" w:hAnsi="Times New Roman"/>
          <w:b/>
          <w:color w:val="000000" w:themeColor="text1"/>
          <w:sz w:val="24"/>
          <w:szCs w:val="24"/>
        </w:rPr>
        <w:t>Zamawiającym</w:t>
      </w:r>
    </w:p>
    <w:p w:rsidR="006560E2" w:rsidRPr="00003EFF" w:rsidRDefault="006560E2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741C6E" w:rsidRPr="00003EFF" w:rsidRDefault="00741C6E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gramStart"/>
      <w:r w:rsidRPr="00003EFF">
        <w:rPr>
          <w:rFonts w:ascii="Times New Roman" w:hAnsi="Times New Roman"/>
          <w:color w:val="000000" w:themeColor="text1"/>
          <w:sz w:val="24"/>
          <w:szCs w:val="24"/>
        </w:rPr>
        <w:t>a</w:t>
      </w:r>
      <w:proofErr w:type="gramEnd"/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741C6E" w:rsidRPr="00003EFF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741C6E" w:rsidRPr="00003EFF" w:rsidRDefault="00741C6E" w:rsidP="005C0214">
      <w:pPr>
        <w:widowControl w:val="0"/>
        <w:numPr>
          <w:ilvl w:val="0"/>
          <w:numId w:val="1"/>
        </w:numPr>
        <w:tabs>
          <w:tab w:val="clear" w:pos="720"/>
          <w:tab w:val="num" w:pos="285"/>
        </w:tabs>
        <w:overflowPunct w:val="0"/>
        <w:autoSpaceDE w:val="0"/>
        <w:autoSpaceDN w:val="0"/>
        <w:adjustRightInd w:val="0"/>
        <w:spacing w:before="120" w:after="0" w:line="240" w:lineRule="auto"/>
        <w:ind w:left="285" w:hanging="285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……………………………………………………………………………………………………… </w:t>
      </w:r>
    </w:p>
    <w:p w:rsidR="00741C6E" w:rsidRPr="00003EFF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741C6E" w:rsidRPr="00003EFF" w:rsidRDefault="00741C6E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 w:right="520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………………………………………………………………………………………………….….., </w:t>
      </w:r>
      <w:proofErr w:type="gramStart"/>
      <w:r w:rsidRPr="00003EFF">
        <w:rPr>
          <w:rFonts w:ascii="Times New Roman" w:hAnsi="Times New Roman"/>
          <w:color w:val="000000" w:themeColor="text1"/>
          <w:sz w:val="24"/>
          <w:szCs w:val="24"/>
        </w:rPr>
        <w:t>zwanym</w:t>
      </w:r>
      <w:proofErr w:type="gramEnd"/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dalej </w:t>
      </w:r>
      <w:r w:rsidRPr="00003EFF">
        <w:rPr>
          <w:rFonts w:ascii="Times New Roman" w:hAnsi="Times New Roman"/>
          <w:b/>
          <w:bCs/>
          <w:color w:val="000000" w:themeColor="text1"/>
          <w:sz w:val="24"/>
          <w:szCs w:val="24"/>
        </w:rPr>
        <w:t>Wykonawcą</w:t>
      </w:r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</w:p>
    <w:p w:rsidR="00741C6E" w:rsidRPr="00003EFF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741C6E" w:rsidRPr="00003EFF" w:rsidRDefault="00741C6E" w:rsidP="00A030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color w:val="000000" w:themeColor="text1"/>
          <w:sz w:val="24"/>
          <w:szCs w:val="24"/>
        </w:rPr>
        <w:t>W wynik</w:t>
      </w:r>
      <w:r w:rsidR="00275BE5" w:rsidRPr="00003EFF">
        <w:rPr>
          <w:rFonts w:ascii="Times New Roman" w:hAnsi="Times New Roman"/>
          <w:color w:val="000000" w:themeColor="text1"/>
          <w:sz w:val="24"/>
          <w:szCs w:val="24"/>
        </w:rPr>
        <w:t>u</w:t>
      </w:r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275BE5"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rozstrzygnięcia </w:t>
      </w:r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postępowania o udzielenie zamówienia publicznego w trybie przetargu nieograniczonego na podstawie </w:t>
      </w:r>
      <w:r w:rsidRPr="00003EFF">
        <w:rPr>
          <w:rFonts w:ascii="Times New Roman" w:hAnsi="Times New Roman"/>
          <w:i/>
          <w:iCs/>
          <w:color w:val="000000" w:themeColor="text1"/>
          <w:sz w:val="24"/>
          <w:szCs w:val="24"/>
        </w:rPr>
        <w:t>ustawy</w:t>
      </w:r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003EFF">
        <w:rPr>
          <w:rFonts w:ascii="Times New Roman" w:hAnsi="Times New Roman"/>
          <w:i/>
          <w:iCs/>
          <w:color w:val="000000" w:themeColor="text1"/>
          <w:sz w:val="24"/>
          <w:szCs w:val="24"/>
        </w:rPr>
        <w:t>z dnia 29 stycznia 2004 r. Prawo zamówień publicznych</w:t>
      </w:r>
      <w:r w:rsidR="00D077ED" w:rsidRPr="00003EFF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 w:rsidRPr="00003EFF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(Dz. U. </w:t>
      </w:r>
      <w:proofErr w:type="gramStart"/>
      <w:r w:rsidRPr="00003EFF">
        <w:rPr>
          <w:rFonts w:ascii="Times New Roman" w:hAnsi="Times New Roman"/>
          <w:i/>
          <w:iCs/>
          <w:color w:val="000000" w:themeColor="text1"/>
          <w:sz w:val="24"/>
          <w:szCs w:val="24"/>
        </w:rPr>
        <w:t>z</w:t>
      </w:r>
      <w:proofErr w:type="gramEnd"/>
      <w:r w:rsidRPr="00003EFF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2015 r. poz. 2164 ze zm.) </w:t>
      </w:r>
      <w:r w:rsidRPr="00003EFF">
        <w:rPr>
          <w:rFonts w:ascii="Times New Roman" w:hAnsi="Times New Roman"/>
          <w:color w:val="000000" w:themeColor="text1"/>
          <w:sz w:val="24"/>
          <w:szCs w:val="24"/>
        </w:rPr>
        <w:t>na wykonanie zadania</w:t>
      </w:r>
      <w:r w:rsidR="007754B2" w:rsidRPr="00003EFF">
        <w:rPr>
          <w:color w:val="000000" w:themeColor="text1"/>
        </w:rPr>
        <w:t xml:space="preserve"> </w:t>
      </w:r>
      <w:r w:rsidR="007754B2"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prace dotyczące ochrony ex situ i in situ chronionych gatunków flory Nadbużańskiego Parku Krajobrazowego wykonywane w </w:t>
      </w:r>
      <w:r w:rsidR="007754B2" w:rsidRPr="00003EFF">
        <w:rPr>
          <w:rFonts w:ascii="Times New Roman" w:eastAsia="Calibri" w:hAnsi="Times New Roman"/>
          <w:color w:val="000000" w:themeColor="text1"/>
          <w:sz w:val="24"/>
          <w:szCs w:val="24"/>
        </w:rPr>
        <w:t xml:space="preserve">ramach projektu </w:t>
      </w:r>
      <w:r w:rsidR="007754B2" w:rsidRPr="00003EFF">
        <w:rPr>
          <w:rFonts w:ascii="Times New Roman" w:hAnsi="Times New Roman"/>
          <w:i/>
          <w:color w:val="000000" w:themeColor="text1"/>
          <w:sz w:val="24"/>
          <w:szCs w:val="24"/>
        </w:rPr>
        <w:t xml:space="preserve">Ochrona bioróżnorodności w mazowieckich parkach krajobrazowych - </w:t>
      </w:r>
      <w:r w:rsidR="007754B2" w:rsidRPr="00003EFF">
        <w:rPr>
          <w:rFonts w:ascii="Times New Roman" w:hAnsi="Times New Roman"/>
          <w:color w:val="000000" w:themeColor="text1"/>
          <w:sz w:val="24"/>
          <w:szCs w:val="24"/>
        </w:rPr>
        <w:t>Zadanie nr 2: Czynna ochrona rzadkich, chronionych gatunków flory w Nadbużańskim Parku Krajobrazowym,</w:t>
      </w:r>
      <w:r w:rsidR="008B6F31" w:rsidRPr="00003EFF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 </w:t>
      </w:r>
      <w:r w:rsidR="00275BE5" w:rsidRPr="00003EFF">
        <w:rPr>
          <w:rFonts w:ascii="Times New Roman" w:hAnsi="Times New Roman"/>
          <w:color w:val="000000" w:themeColor="text1"/>
          <w:sz w:val="24"/>
          <w:szCs w:val="24"/>
        </w:rPr>
        <w:t>realizowanego w ramach</w:t>
      </w:r>
      <w:r w:rsidR="00275BE5" w:rsidRPr="00003EFF">
        <w:rPr>
          <w:rFonts w:ascii="Times New Roman" w:eastAsia="Calibri" w:hAnsi="Times New Roman"/>
          <w:color w:val="000000" w:themeColor="text1"/>
          <w:sz w:val="24"/>
          <w:szCs w:val="24"/>
        </w:rPr>
        <w:t xml:space="preserve"> Regionalnego Programu Operacyjnego Województwa Mazowieckiego na lata 2014-2020 (Europejski Fundusz Rozwoju Regionalnego), </w:t>
      </w:r>
      <w:r w:rsidRPr="00003EFF">
        <w:rPr>
          <w:rFonts w:ascii="Times New Roman" w:hAnsi="Times New Roman"/>
          <w:color w:val="000000" w:themeColor="text1"/>
          <w:sz w:val="24"/>
          <w:szCs w:val="24"/>
        </w:rPr>
        <w:t>zawarta została umowa o następującej treści:</w:t>
      </w:r>
    </w:p>
    <w:p w:rsidR="00741C6E" w:rsidRPr="00003EFF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0071E" w:rsidRPr="00003EFF" w:rsidRDefault="00C0071E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b/>
          <w:bCs/>
          <w:color w:val="000000" w:themeColor="text1"/>
          <w:sz w:val="24"/>
          <w:szCs w:val="24"/>
        </w:rPr>
        <w:t>§</w:t>
      </w:r>
      <w:r w:rsidR="00741C6E" w:rsidRPr="00003EFF">
        <w:rPr>
          <w:rFonts w:ascii="Times New Roman" w:hAnsi="Times New Roman"/>
          <w:b/>
          <w:bCs/>
          <w:color w:val="000000" w:themeColor="text1"/>
          <w:sz w:val="24"/>
          <w:szCs w:val="24"/>
        </w:rPr>
        <w:t>1</w:t>
      </w:r>
    </w:p>
    <w:p w:rsidR="00741C6E" w:rsidRPr="00003EFF" w:rsidRDefault="00C0071E" w:rsidP="00A0301E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Przedmiot </w:t>
      </w:r>
      <w:r w:rsidR="00275BE5" w:rsidRPr="00003EFF">
        <w:rPr>
          <w:rFonts w:ascii="Times New Roman" w:hAnsi="Times New Roman"/>
          <w:b/>
          <w:bCs/>
          <w:color w:val="000000" w:themeColor="text1"/>
          <w:sz w:val="24"/>
          <w:szCs w:val="24"/>
        </w:rPr>
        <w:t>umowy</w:t>
      </w:r>
    </w:p>
    <w:p w:rsidR="007754B2" w:rsidRPr="00003EFF" w:rsidRDefault="00741C6E" w:rsidP="007754B2">
      <w:pPr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before="120" w:after="0" w:line="240" w:lineRule="auto"/>
        <w:ind w:left="426" w:hanging="426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color w:val="000000" w:themeColor="text1"/>
          <w:sz w:val="24"/>
          <w:szCs w:val="24"/>
        </w:rPr>
        <w:t>Zamawiający zleca a Wykonawca zobowiązuje się do</w:t>
      </w:r>
      <w:r w:rsidR="006560E2" w:rsidRPr="00003EFF"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:rsidR="007754B2" w:rsidRPr="00003EFF" w:rsidRDefault="000878C9" w:rsidP="007754B2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426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003EFF">
        <w:rPr>
          <w:rFonts w:ascii="Times New Roman" w:hAnsi="Times New Roman"/>
          <w:color w:val="000000" w:themeColor="text1"/>
          <w:sz w:val="24"/>
          <w:szCs w:val="24"/>
        </w:rPr>
        <w:t>wykonania</w:t>
      </w:r>
      <w:proofErr w:type="gramEnd"/>
      <w:r w:rsidR="007754B2"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prac terenowych i laboratoryjnych (w tym stworzenie i utrzymywanie lokalnego banku genów) związanych z czynną ochroną in situ i ex situ wszystkich występujących na obszarze NPK populacji 10 gatunków roślin zagrożonych wymarciem w skali całego kraju – wpisanych do Polskiej czerwonej księgi roślin i/lub Czerwonej listy roślin naczyniowych w Polsce, są to: gnidosz królewski (</w:t>
      </w:r>
      <w:proofErr w:type="spellStart"/>
      <w:r w:rsidR="007754B2" w:rsidRPr="00003EFF">
        <w:rPr>
          <w:rFonts w:ascii="Times New Roman" w:hAnsi="Times New Roman"/>
          <w:color w:val="000000" w:themeColor="text1"/>
          <w:sz w:val="24"/>
          <w:szCs w:val="24"/>
        </w:rPr>
        <w:t>Pedicularis</w:t>
      </w:r>
      <w:proofErr w:type="spellEnd"/>
      <w:r w:rsidR="007754B2"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="007754B2" w:rsidRPr="00003EFF">
        <w:rPr>
          <w:rFonts w:ascii="Times New Roman" w:hAnsi="Times New Roman"/>
          <w:color w:val="000000" w:themeColor="text1"/>
          <w:sz w:val="24"/>
          <w:szCs w:val="24"/>
        </w:rPr>
        <w:t>sceptrum-carolinum</w:t>
      </w:r>
      <w:proofErr w:type="spellEnd"/>
      <w:r w:rsidR="007754B2"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), </w:t>
      </w:r>
      <w:proofErr w:type="spellStart"/>
      <w:r w:rsidR="007754B2" w:rsidRPr="00003EFF">
        <w:rPr>
          <w:rFonts w:ascii="Times New Roman" w:hAnsi="Times New Roman"/>
          <w:color w:val="000000" w:themeColor="text1"/>
          <w:sz w:val="24"/>
          <w:szCs w:val="24"/>
        </w:rPr>
        <w:t>goryczuszka</w:t>
      </w:r>
      <w:proofErr w:type="spellEnd"/>
      <w:r w:rsidR="007754B2"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gorzkawa (</w:t>
      </w:r>
      <w:proofErr w:type="spellStart"/>
      <w:r w:rsidR="007754B2" w:rsidRPr="00003EFF">
        <w:rPr>
          <w:rFonts w:ascii="Times New Roman" w:hAnsi="Times New Roman"/>
          <w:color w:val="000000" w:themeColor="text1"/>
          <w:sz w:val="24"/>
          <w:szCs w:val="24"/>
        </w:rPr>
        <w:t>Gentianella</w:t>
      </w:r>
      <w:proofErr w:type="spellEnd"/>
      <w:r w:rsidR="007754B2"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="007754B2" w:rsidRPr="00003EFF">
        <w:rPr>
          <w:rFonts w:ascii="Times New Roman" w:hAnsi="Times New Roman"/>
          <w:color w:val="000000" w:themeColor="text1"/>
          <w:sz w:val="24"/>
          <w:szCs w:val="24"/>
        </w:rPr>
        <w:t>amarella</w:t>
      </w:r>
      <w:proofErr w:type="spellEnd"/>
      <w:r w:rsidR="007754B2" w:rsidRPr="00003EFF">
        <w:rPr>
          <w:rFonts w:ascii="Times New Roman" w:hAnsi="Times New Roman"/>
          <w:color w:val="000000" w:themeColor="text1"/>
          <w:sz w:val="24"/>
          <w:szCs w:val="24"/>
        </w:rPr>
        <w:t>), storczyk kukawka (</w:t>
      </w:r>
      <w:proofErr w:type="spellStart"/>
      <w:r w:rsidR="007754B2" w:rsidRPr="00003EFF">
        <w:rPr>
          <w:rFonts w:ascii="Times New Roman" w:hAnsi="Times New Roman"/>
          <w:color w:val="000000" w:themeColor="text1"/>
          <w:sz w:val="24"/>
          <w:szCs w:val="24"/>
        </w:rPr>
        <w:t>Orchis</w:t>
      </w:r>
      <w:proofErr w:type="spellEnd"/>
      <w:r w:rsidR="007754B2"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="007754B2" w:rsidRPr="00003EFF">
        <w:rPr>
          <w:rFonts w:ascii="Times New Roman" w:hAnsi="Times New Roman"/>
          <w:color w:val="000000" w:themeColor="text1"/>
          <w:sz w:val="24"/>
          <w:szCs w:val="24"/>
        </w:rPr>
        <w:t>militaris</w:t>
      </w:r>
      <w:proofErr w:type="spellEnd"/>
      <w:r w:rsidR="007754B2"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), </w:t>
      </w:r>
      <w:proofErr w:type="spellStart"/>
      <w:r w:rsidR="007754B2" w:rsidRPr="00003EFF">
        <w:rPr>
          <w:rFonts w:ascii="Times New Roman" w:hAnsi="Times New Roman"/>
          <w:color w:val="000000" w:themeColor="text1"/>
          <w:sz w:val="24"/>
          <w:szCs w:val="24"/>
        </w:rPr>
        <w:t>starodub</w:t>
      </w:r>
      <w:proofErr w:type="spellEnd"/>
      <w:r w:rsidR="007754B2"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łąkowy (</w:t>
      </w:r>
      <w:proofErr w:type="spellStart"/>
      <w:r w:rsidR="007754B2" w:rsidRPr="00003EFF">
        <w:rPr>
          <w:rFonts w:ascii="Times New Roman" w:hAnsi="Times New Roman"/>
          <w:color w:val="000000" w:themeColor="text1"/>
          <w:sz w:val="24"/>
          <w:szCs w:val="24"/>
        </w:rPr>
        <w:t>Ostericum</w:t>
      </w:r>
      <w:proofErr w:type="spellEnd"/>
      <w:r w:rsidR="007754B2"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="007754B2" w:rsidRPr="00003EFF">
        <w:rPr>
          <w:rFonts w:ascii="Times New Roman" w:hAnsi="Times New Roman"/>
          <w:color w:val="000000" w:themeColor="text1"/>
          <w:sz w:val="24"/>
          <w:szCs w:val="24"/>
        </w:rPr>
        <w:t>palustre</w:t>
      </w:r>
      <w:proofErr w:type="spellEnd"/>
      <w:r w:rsidR="007754B2" w:rsidRPr="00003EFF">
        <w:rPr>
          <w:rFonts w:ascii="Times New Roman" w:hAnsi="Times New Roman"/>
          <w:color w:val="000000" w:themeColor="text1"/>
          <w:sz w:val="24"/>
          <w:szCs w:val="24"/>
        </w:rPr>
        <w:t>), kosaciec syberyjski (</w:t>
      </w:r>
      <w:proofErr w:type="spellStart"/>
      <w:r w:rsidR="007754B2" w:rsidRPr="00003EFF">
        <w:rPr>
          <w:rFonts w:ascii="Times New Roman" w:hAnsi="Times New Roman"/>
          <w:color w:val="000000" w:themeColor="text1"/>
          <w:sz w:val="24"/>
          <w:szCs w:val="24"/>
        </w:rPr>
        <w:t>Iris</w:t>
      </w:r>
      <w:proofErr w:type="spellEnd"/>
      <w:r w:rsidR="007754B2"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="007754B2" w:rsidRPr="00003EFF">
        <w:rPr>
          <w:rFonts w:ascii="Times New Roman" w:hAnsi="Times New Roman"/>
          <w:color w:val="000000" w:themeColor="text1"/>
          <w:sz w:val="24"/>
          <w:szCs w:val="24"/>
        </w:rPr>
        <w:t>sibirica</w:t>
      </w:r>
      <w:proofErr w:type="spellEnd"/>
      <w:r w:rsidR="007754B2" w:rsidRPr="00003EFF">
        <w:rPr>
          <w:rFonts w:ascii="Times New Roman" w:hAnsi="Times New Roman"/>
          <w:color w:val="000000" w:themeColor="text1"/>
          <w:sz w:val="24"/>
          <w:szCs w:val="24"/>
        </w:rPr>
        <w:t>), wielosił błękitny (</w:t>
      </w:r>
      <w:proofErr w:type="spellStart"/>
      <w:r w:rsidR="007754B2" w:rsidRPr="00003EFF">
        <w:rPr>
          <w:rFonts w:ascii="Times New Roman" w:hAnsi="Times New Roman"/>
          <w:color w:val="000000" w:themeColor="text1"/>
          <w:sz w:val="24"/>
          <w:szCs w:val="24"/>
        </w:rPr>
        <w:t>Polemonium</w:t>
      </w:r>
      <w:proofErr w:type="spellEnd"/>
      <w:r w:rsidR="007754B2"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="007754B2" w:rsidRPr="00003EFF">
        <w:rPr>
          <w:rFonts w:ascii="Times New Roman" w:hAnsi="Times New Roman"/>
          <w:color w:val="000000" w:themeColor="text1"/>
          <w:sz w:val="24"/>
          <w:szCs w:val="24"/>
        </w:rPr>
        <w:t>caeruleum</w:t>
      </w:r>
      <w:proofErr w:type="spellEnd"/>
      <w:r w:rsidR="007754B2" w:rsidRPr="00003EFF">
        <w:rPr>
          <w:rFonts w:ascii="Times New Roman" w:hAnsi="Times New Roman"/>
          <w:color w:val="000000" w:themeColor="text1"/>
          <w:sz w:val="24"/>
          <w:szCs w:val="24"/>
        </w:rPr>
        <w:t>), pszeniec grzebieniasty (</w:t>
      </w:r>
      <w:proofErr w:type="spellStart"/>
      <w:r w:rsidR="007754B2" w:rsidRPr="00003EFF">
        <w:rPr>
          <w:rFonts w:ascii="Times New Roman" w:hAnsi="Times New Roman"/>
          <w:color w:val="000000" w:themeColor="text1"/>
          <w:sz w:val="24"/>
          <w:szCs w:val="24"/>
        </w:rPr>
        <w:t>Melampyrum</w:t>
      </w:r>
      <w:proofErr w:type="spellEnd"/>
      <w:r w:rsidR="007754B2"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="007754B2" w:rsidRPr="00003EFF">
        <w:rPr>
          <w:rFonts w:ascii="Times New Roman" w:hAnsi="Times New Roman"/>
          <w:color w:val="000000" w:themeColor="text1"/>
          <w:sz w:val="24"/>
          <w:szCs w:val="24"/>
        </w:rPr>
        <w:t>cristatum</w:t>
      </w:r>
      <w:proofErr w:type="spellEnd"/>
      <w:r w:rsidR="007754B2"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), leniec </w:t>
      </w:r>
      <w:proofErr w:type="spellStart"/>
      <w:r w:rsidR="007754B2" w:rsidRPr="00003EFF">
        <w:rPr>
          <w:rFonts w:ascii="Times New Roman" w:hAnsi="Times New Roman"/>
          <w:color w:val="000000" w:themeColor="text1"/>
          <w:sz w:val="24"/>
          <w:szCs w:val="24"/>
        </w:rPr>
        <w:t>bezpodkwiatkowy</w:t>
      </w:r>
      <w:proofErr w:type="spellEnd"/>
      <w:r w:rsidR="007754B2"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(</w:t>
      </w:r>
      <w:proofErr w:type="spellStart"/>
      <w:r w:rsidR="007754B2" w:rsidRPr="00003EFF">
        <w:rPr>
          <w:rFonts w:ascii="Times New Roman" w:hAnsi="Times New Roman"/>
          <w:color w:val="000000" w:themeColor="text1"/>
          <w:sz w:val="24"/>
          <w:szCs w:val="24"/>
        </w:rPr>
        <w:t>Thesium</w:t>
      </w:r>
      <w:proofErr w:type="spellEnd"/>
      <w:r w:rsidR="007754B2"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="007754B2" w:rsidRPr="00003EFF">
        <w:rPr>
          <w:rFonts w:ascii="Times New Roman" w:hAnsi="Times New Roman"/>
          <w:color w:val="000000" w:themeColor="text1"/>
          <w:sz w:val="24"/>
          <w:szCs w:val="24"/>
        </w:rPr>
        <w:t>ebracteatum</w:t>
      </w:r>
      <w:proofErr w:type="spellEnd"/>
      <w:r w:rsidR="007754B2"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), mieczyk dachówkowaty (Gladiolus </w:t>
      </w:r>
      <w:proofErr w:type="spellStart"/>
      <w:r w:rsidR="007754B2" w:rsidRPr="00003EFF">
        <w:rPr>
          <w:rFonts w:ascii="Times New Roman" w:hAnsi="Times New Roman"/>
          <w:color w:val="000000" w:themeColor="text1"/>
          <w:sz w:val="24"/>
          <w:szCs w:val="24"/>
        </w:rPr>
        <w:t>imbricatus</w:t>
      </w:r>
      <w:proofErr w:type="spellEnd"/>
      <w:r w:rsidR="007754B2" w:rsidRPr="00003EFF">
        <w:rPr>
          <w:rFonts w:ascii="Times New Roman" w:hAnsi="Times New Roman"/>
          <w:color w:val="000000" w:themeColor="text1"/>
          <w:sz w:val="24"/>
          <w:szCs w:val="24"/>
        </w:rPr>
        <w:t>) i zaraza błękitnawa (</w:t>
      </w:r>
      <w:proofErr w:type="spellStart"/>
      <w:r w:rsidR="007754B2" w:rsidRPr="00003EFF">
        <w:rPr>
          <w:rFonts w:ascii="Times New Roman" w:hAnsi="Times New Roman"/>
          <w:color w:val="000000" w:themeColor="text1"/>
          <w:sz w:val="24"/>
          <w:szCs w:val="24"/>
        </w:rPr>
        <w:t>Orobanche</w:t>
      </w:r>
      <w:proofErr w:type="spellEnd"/>
      <w:r w:rsidR="007754B2"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="007754B2" w:rsidRPr="00003EFF">
        <w:rPr>
          <w:rFonts w:ascii="Times New Roman" w:hAnsi="Times New Roman"/>
          <w:color w:val="000000" w:themeColor="text1"/>
          <w:sz w:val="24"/>
          <w:szCs w:val="24"/>
        </w:rPr>
        <w:t>coerulescens</w:t>
      </w:r>
      <w:proofErr w:type="spellEnd"/>
      <w:r w:rsidR="007754B2"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). </w:t>
      </w:r>
    </w:p>
    <w:p w:rsidR="007754B2" w:rsidRPr="00003EFF" w:rsidRDefault="007754B2" w:rsidP="007754B2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426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0878C9" w:rsidRPr="00003EFF" w:rsidRDefault="000878C9" w:rsidP="00B2684F">
      <w:pPr>
        <w:numPr>
          <w:ilvl w:val="0"/>
          <w:numId w:val="6"/>
        </w:numPr>
        <w:spacing w:before="120" w:after="0" w:line="240" w:lineRule="auto"/>
        <w:ind w:left="284" w:hanging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color w:val="000000" w:themeColor="text1"/>
          <w:sz w:val="24"/>
          <w:szCs w:val="24"/>
        </w:rPr>
        <w:lastRenderedPageBreak/>
        <w:t>Szczegółowy zakres prac określa Załącznik nr 1 do umowy - Szczegółowy opis przedmiotu zamówienia.</w:t>
      </w:r>
    </w:p>
    <w:p w:rsidR="00E7602E" w:rsidRPr="00003EFF" w:rsidRDefault="00E7602E" w:rsidP="00B2684F">
      <w:pPr>
        <w:numPr>
          <w:ilvl w:val="0"/>
          <w:numId w:val="6"/>
        </w:numPr>
        <w:spacing w:before="120" w:after="0" w:line="240" w:lineRule="auto"/>
        <w:ind w:left="284" w:hanging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Prace </w:t>
      </w:r>
      <w:r w:rsidR="007E2EFD" w:rsidRPr="00003EFF">
        <w:rPr>
          <w:rFonts w:ascii="Times New Roman" w:hAnsi="Times New Roman"/>
          <w:color w:val="000000" w:themeColor="text1"/>
          <w:sz w:val="24"/>
          <w:szCs w:val="24"/>
        </w:rPr>
        <w:t>opisane w §1</w:t>
      </w:r>
      <w:r w:rsidR="006C46D4"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ust. 1</w:t>
      </w:r>
      <w:r w:rsidR="007E2EFD"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878C9"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i 2 </w:t>
      </w:r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zostaną zakończone </w:t>
      </w:r>
      <w:r w:rsidR="00DC6F25"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corocznym </w:t>
      </w:r>
      <w:r w:rsidRPr="00003EFF">
        <w:rPr>
          <w:rFonts w:ascii="Times New Roman" w:hAnsi="Times New Roman"/>
          <w:color w:val="000000" w:themeColor="text1"/>
          <w:sz w:val="24"/>
          <w:szCs w:val="24"/>
        </w:rPr>
        <w:t>raportem</w:t>
      </w:r>
      <w:r w:rsidR="00F10601"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0878C9"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Szczegółowy zakres raportu w poszczególnych latach umowy określa Załącznik nr 2 do umowy.  </w:t>
      </w:r>
      <w:r w:rsidR="00F10601" w:rsidRPr="00003EFF">
        <w:rPr>
          <w:rFonts w:ascii="Times New Roman" w:hAnsi="Times New Roman"/>
          <w:color w:val="000000" w:themeColor="text1"/>
          <w:sz w:val="24"/>
          <w:szCs w:val="24"/>
        </w:rPr>
        <w:t>Raport</w:t>
      </w:r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zostanie przek</w:t>
      </w:r>
      <w:r w:rsidR="004548EB"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azany Zamawiającemu </w:t>
      </w:r>
      <w:r w:rsidR="005C09B6"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corocznie </w:t>
      </w:r>
      <w:r w:rsidR="004548EB" w:rsidRPr="00003EFF">
        <w:rPr>
          <w:rFonts w:ascii="Times New Roman" w:hAnsi="Times New Roman"/>
          <w:color w:val="000000" w:themeColor="text1"/>
          <w:sz w:val="24"/>
          <w:szCs w:val="24"/>
        </w:rPr>
        <w:t>na nośniku elektronicznym</w:t>
      </w:r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oraz w formie papierowej</w:t>
      </w:r>
      <w:r w:rsidR="003B4EDD"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w trzech egzemplarzach</w:t>
      </w:r>
      <w:r w:rsidRPr="00003EF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BD115E" w:rsidRPr="00C45AF7" w:rsidRDefault="00B41890" w:rsidP="009265D6">
      <w:pPr>
        <w:numPr>
          <w:ilvl w:val="0"/>
          <w:numId w:val="6"/>
        </w:numPr>
        <w:spacing w:before="120"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45AF7">
        <w:rPr>
          <w:rFonts w:ascii="Times New Roman" w:hAnsi="Times New Roman"/>
          <w:sz w:val="24"/>
          <w:szCs w:val="24"/>
        </w:rPr>
        <w:t xml:space="preserve">Zamawiający przekaże </w:t>
      </w:r>
      <w:r w:rsidR="00BD115E" w:rsidRPr="00C45AF7">
        <w:rPr>
          <w:rFonts w:ascii="Times New Roman" w:hAnsi="Times New Roman"/>
          <w:sz w:val="24"/>
          <w:szCs w:val="24"/>
        </w:rPr>
        <w:t xml:space="preserve">protokolarnie </w:t>
      </w:r>
      <w:r w:rsidRPr="00C45AF7">
        <w:rPr>
          <w:rFonts w:ascii="Times New Roman" w:hAnsi="Times New Roman"/>
          <w:sz w:val="24"/>
          <w:szCs w:val="24"/>
        </w:rPr>
        <w:t>Wykonawcy do wykorzystania sprzęt i materiały niezbędny do realizacji §1 ust. 1</w:t>
      </w:r>
      <w:r w:rsidR="007E4436" w:rsidRPr="00C45AF7">
        <w:rPr>
          <w:rFonts w:ascii="Times New Roman" w:hAnsi="Times New Roman"/>
          <w:sz w:val="24"/>
          <w:szCs w:val="24"/>
        </w:rPr>
        <w:t xml:space="preserve"> i 2 znajdującego</w:t>
      </w:r>
      <w:r w:rsidRPr="00C45AF7">
        <w:rPr>
          <w:rFonts w:ascii="Times New Roman" w:hAnsi="Times New Roman"/>
          <w:sz w:val="24"/>
          <w:szCs w:val="24"/>
        </w:rPr>
        <w:t xml:space="preserve"> się na wyposażeniu </w:t>
      </w:r>
      <w:r w:rsidR="007E4436" w:rsidRPr="00C45AF7">
        <w:rPr>
          <w:rFonts w:ascii="Times New Roman" w:hAnsi="Times New Roman"/>
          <w:sz w:val="24"/>
          <w:szCs w:val="24"/>
        </w:rPr>
        <w:t>laboratorium na terenie Uniwersytetu Przyrodniczo-Humanistycznego w Siedlcach.</w:t>
      </w:r>
      <w:r w:rsidR="00BD115E" w:rsidRPr="00C45AF7">
        <w:rPr>
          <w:rFonts w:ascii="Times New Roman" w:hAnsi="Times New Roman"/>
          <w:sz w:val="24"/>
          <w:szCs w:val="24"/>
        </w:rPr>
        <w:t xml:space="preserve"> Z chwilą wydania sprzętu i materiałów, o których mowa w zdaniu poprzednim Wykonawca będzie ponosił odpowiedzialność wobec Zamawiającego związaną </w:t>
      </w:r>
      <w:proofErr w:type="gramStart"/>
      <w:r w:rsidR="00BD115E" w:rsidRPr="00C45AF7">
        <w:rPr>
          <w:rFonts w:ascii="Times New Roman" w:hAnsi="Times New Roman"/>
          <w:sz w:val="24"/>
          <w:szCs w:val="24"/>
        </w:rPr>
        <w:t>z  niebezpieczeństwem</w:t>
      </w:r>
      <w:proofErr w:type="gramEnd"/>
      <w:r w:rsidR="00BD115E" w:rsidRPr="00C45AF7">
        <w:rPr>
          <w:rFonts w:ascii="Times New Roman" w:hAnsi="Times New Roman"/>
          <w:sz w:val="24"/>
          <w:szCs w:val="24"/>
        </w:rPr>
        <w:t xml:space="preserve"> utraty lub uszkodzenia tych rzeczy.</w:t>
      </w:r>
      <w:r w:rsidR="009265D6" w:rsidRPr="00C45AF7">
        <w:rPr>
          <w:rFonts w:ascii="Times New Roman" w:hAnsi="Times New Roman"/>
          <w:sz w:val="24"/>
          <w:szCs w:val="24"/>
        </w:rPr>
        <w:t xml:space="preserve"> Wykonawca zobowiązany jest także bezzwłocznie zawiadomić Zamawiającego o każdych zdarzeniach wywołujących konieczność dokonania serwisu gwarancyjnego i pogwarancyjny, naprawy lub wymiany ww. rzeczy.   </w:t>
      </w:r>
    </w:p>
    <w:p w:rsidR="006C46D4" w:rsidRPr="00003EFF" w:rsidRDefault="006C46D4" w:rsidP="00B2684F">
      <w:pPr>
        <w:numPr>
          <w:ilvl w:val="0"/>
          <w:numId w:val="6"/>
        </w:numPr>
        <w:spacing w:before="120" w:after="0" w:line="240" w:lineRule="auto"/>
        <w:ind w:left="284" w:hanging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color w:val="000000" w:themeColor="text1"/>
          <w:sz w:val="24"/>
          <w:szCs w:val="24"/>
        </w:rPr>
        <w:t>Wykonawca oświadcza, że zadanie wykonane zostanie zgodnie z obowiązującymi przepisami, zasadami współczesnej wiedzy</w:t>
      </w:r>
      <w:r w:rsidR="004548EB" w:rsidRPr="00003EFF">
        <w:rPr>
          <w:rFonts w:ascii="Times New Roman" w:hAnsi="Times New Roman"/>
          <w:color w:val="000000" w:themeColor="text1"/>
          <w:sz w:val="24"/>
          <w:szCs w:val="24"/>
        </w:rPr>
        <w:t>, przy zachowaniu należytej staranności wymaganej w czynnościach danego rodzaju</w:t>
      </w:r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oraz, że posiada kwalifikacje i doświadczenie do wykonywania zadań określonych w umowie.</w:t>
      </w:r>
    </w:p>
    <w:p w:rsidR="006C46D4" w:rsidRPr="00003EFF" w:rsidRDefault="006C46D4" w:rsidP="00363180">
      <w:pPr>
        <w:numPr>
          <w:ilvl w:val="0"/>
          <w:numId w:val="6"/>
        </w:numPr>
        <w:spacing w:before="120" w:after="0" w:line="240" w:lineRule="auto"/>
        <w:ind w:left="284" w:hanging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Wykonawca zobowiązuje się do wykonania przedmiotu zamówienia, zgodnie ze złożoną ofertą z </w:t>
      </w:r>
      <w:proofErr w:type="gramStart"/>
      <w:r w:rsidRPr="00003EFF">
        <w:rPr>
          <w:rFonts w:ascii="Times New Roman" w:hAnsi="Times New Roman"/>
          <w:color w:val="000000" w:themeColor="text1"/>
          <w:sz w:val="24"/>
          <w:szCs w:val="24"/>
        </w:rPr>
        <w:t>dnia  ...........</w:t>
      </w:r>
      <w:r w:rsidR="005005B0" w:rsidRPr="00003EFF">
        <w:rPr>
          <w:rFonts w:ascii="Times New Roman" w:hAnsi="Times New Roman"/>
          <w:color w:val="000000" w:themeColor="text1"/>
          <w:sz w:val="24"/>
          <w:szCs w:val="24"/>
        </w:rPr>
        <w:t>....., stanowiącą</w:t>
      </w:r>
      <w:proofErr w:type="gramEnd"/>
      <w:r w:rsidR="005005B0"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załącznik nr 3</w:t>
      </w:r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do umowy i</w:t>
      </w:r>
      <w:r w:rsidR="00363180"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Szczegółowym opisem przedmiotu zamówienia</w:t>
      </w:r>
      <w:r w:rsidRPr="00003EFF">
        <w:rPr>
          <w:color w:val="000000" w:themeColor="text1"/>
        </w:rPr>
        <w:t xml:space="preserve">, </w:t>
      </w:r>
      <w:r w:rsidR="00363180" w:rsidRPr="00003EFF">
        <w:rPr>
          <w:rFonts w:ascii="Times New Roman" w:hAnsi="Times New Roman"/>
          <w:color w:val="000000" w:themeColor="text1"/>
          <w:sz w:val="24"/>
          <w:szCs w:val="24"/>
        </w:rPr>
        <w:t>stanowiącym załącznik nr 1</w:t>
      </w:r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do umowy</w:t>
      </w:r>
      <w:r w:rsidRPr="00003EFF">
        <w:rPr>
          <w:color w:val="000000" w:themeColor="text1"/>
        </w:rPr>
        <w:t>.</w:t>
      </w:r>
    </w:p>
    <w:p w:rsidR="006C46D4" w:rsidRPr="00003EFF" w:rsidRDefault="006C46D4" w:rsidP="00B2684F">
      <w:pPr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before="120" w:after="0" w:line="240" w:lineRule="auto"/>
        <w:ind w:left="284" w:hanging="284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Wykonawca oświadcza, że przedmiot zamówienia zostanie wykonany przy pomocy eksperta/ów z tytułem naukowym minimum doktora nauk przyrodniczych w specjalności </w:t>
      </w:r>
      <w:r w:rsidR="00363180" w:rsidRPr="00003EFF">
        <w:rPr>
          <w:rFonts w:ascii="Times New Roman" w:hAnsi="Times New Roman"/>
          <w:color w:val="000000" w:themeColor="text1"/>
          <w:sz w:val="24"/>
          <w:szCs w:val="24"/>
        </w:rPr>
        <w:t>botanik</w:t>
      </w:r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, tj.: </w:t>
      </w:r>
    </w:p>
    <w:p w:rsidR="006C46D4" w:rsidRPr="00003EFF" w:rsidRDefault="006C46D4" w:rsidP="00B2684F">
      <w:pPr>
        <w:widowControl w:val="0"/>
        <w:numPr>
          <w:ilvl w:val="0"/>
          <w:numId w:val="22"/>
        </w:numPr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……………………..……………… - </w:t>
      </w:r>
      <w:proofErr w:type="gramStart"/>
      <w:r w:rsidRPr="00003EFF">
        <w:rPr>
          <w:rFonts w:ascii="Times New Roman" w:hAnsi="Times New Roman"/>
          <w:color w:val="000000" w:themeColor="text1"/>
          <w:sz w:val="24"/>
          <w:szCs w:val="24"/>
        </w:rPr>
        <w:t>tel</w:t>
      </w:r>
      <w:proofErr w:type="gramEnd"/>
      <w:r w:rsidRPr="00003EFF">
        <w:rPr>
          <w:rFonts w:ascii="Times New Roman" w:hAnsi="Times New Roman"/>
          <w:color w:val="000000" w:themeColor="text1"/>
          <w:sz w:val="24"/>
          <w:szCs w:val="24"/>
        </w:rPr>
        <w:t>. kontaktowy …….……….….</w:t>
      </w:r>
    </w:p>
    <w:p w:rsidR="006C46D4" w:rsidRPr="00003EFF" w:rsidRDefault="006C46D4" w:rsidP="00B2684F">
      <w:pPr>
        <w:widowControl w:val="0"/>
        <w:numPr>
          <w:ilvl w:val="0"/>
          <w:numId w:val="22"/>
        </w:numPr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……………………..……………… - </w:t>
      </w:r>
      <w:proofErr w:type="gramStart"/>
      <w:r w:rsidRPr="00003EFF">
        <w:rPr>
          <w:rFonts w:ascii="Times New Roman" w:hAnsi="Times New Roman"/>
          <w:color w:val="000000" w:themeColor="text1"/>
          <w:sz w:val="24"/>
          <w:szCs w:val="24"/>
        </w:rPr>
        <w:t>tel</w:t>
      </w:r>
      <w:proofErr w:type="gramEnd"/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. kontaktowy …….……….…. </w:t>
      </w:r>
    </w:p>
    <w:p w:rsidR="00E7602E" w:rsidRPr="00003EFF" w:rsidRDefault="006C46D4" w:rsidP="005C0214">
      <w:pPr>
        <w:pStyle w:val="Akapitzlist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before="120"/>
        <w:ind w:left="284" w:hanging="284"/>
        <w:jc w:val="both"/>
        <w:rPr>
          <w:color w:val="000000" w:themeColor="text1"/>
        </w:rPr>
      </w:pPr>
      <w:r w:rsidRPr="00003EFF">
        <w:rPr>
          <w:color w:val="000000" w:themeColor="text1"/>
        </w:rPr>
        <w:t>Wykonawca przed</w:t>
      </w:r>
      <w:r w:rsidR="00DC77A5" w:rsidRPr="00003EFF">
        <w:rPr>
          <w:color w:val="000000" w:themeColor="text1"/>
        </w:rPr>
        <w:t>łoży Zamawiającemu, w terminie 7</w:t>
      </w:r>
      <w:r w:rsidRPr="00003EFF">
        <w:rPr>
          <w:color w:val="000000" w:themeColor="text1"/>
        </w:rPr>
        <w:t xml:space="preserve"> dni od podpisania umowy wymagane przepisami prawa zezwolenia na wykonywanie prac określonych w §1 z GDOŚ i RDOŚ w Warszawie lub innych </w:t>
      </w:r>
      <w:r w:rsidR="00DC77A5" w:rsidRPr="00003EFF">
        <w:rPr>
          <w:color w:val="000000" w:themeColor="text1"/>
        </w:rPr>
        <w:t>wymaganych podmiotów na terenie województwa mazowieckiego.</w:t>
      </w:r>
    </w:p>
    <w:p w:rsidR="00E7602E" w:rsidRPr="00003EFF" w:rsidRDefault="00E7602E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b/>
          <w:bCs/>
          <w:color w:val="000000" w:themeColor="text1"/>
          <w:sz w:val="24"/>
          <w:szCs w:val="24"/>
        </w:rPr>
        <w:t>§2</w:t>
      </w:r>
    </w:p>
    <w:p w:rsidR="00E7602E" w:rsidRPr="00003EFF" w:rsidRDefault="00E7602E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b/>
          <w:bCs/>
          <w:color w:val="000000" w:themeColor="text1"/>
          <w:sz w:val="24"/>
          <w:szCs w:val="24"/>
        </w:rPr>
        <w:t>Termin realizacji zamówienia</w:t>
      </w:r>
    </w:p>
    <w:p w:rsidR="00E7602E" w:rsidRPr="00003EFF" w:rsidRDefault="00E7602E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E7602E" w:rsidRPr="00003EFF" w:rsidRDefault="00DC5D57" w:rsidP="00A0301E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color w:val="000000" w:themeColor="text1"/>
          <w:sz w:val="24"/>
          <w:szCs w:val="24"/>
        </w:rPr>
        <w:t>Umowa zostaje zawarta na czas określony. Ustala się</w:t>
      </w:r>
      <w:r w:rsidR="004548EB"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datę rozpoczęcia zadania na </w:t>
      </w:r>
      <w:proofErr w:type="gramStart"/>
      <w:r w:rsidR="004548EB"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dzień </w:t>
      </w:r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podpisania</w:t>
      </w:r>
      <w:proofErr w:type="gramEnd"/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umowy oraz datę wykonania umowy na dzień </w:t>
      </w:r>
      <w:r w:rsidR="00DC6F25" w:rsidRPr="00003EFF">
        <w:rPr>
          <w:rFonts w:ascii="Times New Roman" w:hAnsi="Times New Roman"/>
          <w:b/>
          <w:bCs/>
          <w:color w:val="000000" w:themeColor="text1"/>
          <w:sz w:val="24"/>
          <w:szCs w:val="24"/>
        </w:rPr>
        <w:t>31</w:t>
      </w:r>
      <w:r w:rsidRPr="00003EF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r w:rsidR="00DC6F25" w:rsidRPr="00003EFF">
        <w:rPr>
          <w:rFonts w:ascii="Times New Roman" w:hAnsi="Times New Roman"/>
          <w:b/>
          <w:bCs/>
          <w:color w:val="000000" w:themeColor="text1"/>
          <w:sz w:val="24"/>
          <w:szCs w:val="24"/>
        </w:rPr>
        <w:t>maja</w:t>
      </w:r>
      <w:r w:rsidR="002C0381" w:rsidRPr="00003EF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2019</w:t>
      </w:r>
      <w:r w:rsidRPr="00003EF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r.</w:t>
      </w:r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7E2EFD" w:rsidRPr="00003EFF" w:rsidRDefault="00B41890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b/>
          <w:bCs/>
          <w:color w:val="000000" w:themeColor="text1"/>
          <w:sz w:val="24"/>
          <w:szCs w:val="24"/>
        </w:rPr>
        <w:t>§3</w:t>
      </w:r>
    </w:p>
    <w:p w:rsidR="007E2EFD" w:rsidRPr="00003EFF" w:rsidRDefault="007E2EFD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b/>
          <w:bCs/>
          <w:color w:val="000000" w:themeColor="text1"/>
          <w:sz w:val="24"/>
          <w:szCs w:val="24"/>
        </w:rPr>
        <w:t>Wynagrodzenie</w:t>
      </w:r>
    </w:p>
    <w:p w:rsidR="00DC5D57" w:rsidRPr="00003EFF" w:rsidRDefault="00DC5D57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Strony ustalą wynagrodzenie za wykonanie wymienionych w §1 prac w </w:t>
      </w:r>
      <w:proofErr w:type="gramStart"/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wysokości .......................... </w:t>
      </w:r>
      <w:proofErr w:type="gramEnd"/>
      <w:r w:rsidRPr="00003EFF">
        <w:rPr>
          <w:rFonts w:ascii="Times New Roman" w:hAnsi="Times New Roman"/>
          <w:color w:val="000000" w:themeColor="text1"/>
          <w:sz w:val="24"/>
          <w:szCs w:val="24"/>
        </w:rPr>
        <w:t>zł brutto (</w:t>
      </w:r>
      <w:proofErr w:type="gramStart"/>
      <w:r w:rsidRPr="00003EFF">
        <w:rPr>
          <w:rFonts w:ascii="Times New Roman" w:hAnsi="Times New Roman"/>
          <w:color w:val="000000" w:themeColor="text1"/>
          <w:sz w:val="24"/>
          <w:szCs w:val="24"/>
        </w:rPr>
        <w:t>słownie: ...............................</w:t>
      </w:r>
      <w:proofErr w:type="gramEnd"/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złotych brutto), w tym należny podatek VAT w </w:t>
      </w:r>
      <w:proofErr w:type="gramStart"/>
      <w:r w:rsidRPr="00003EFF">
        <w:rPr>
          <w:rFonts w:ascii="Times New Roman" w:hAnsi="Times New Roman"/>
          <w:color w:val="000000" w:themeColor="text1"/>
          <w:sz w:val="24"/>
          <w:szCs w:val="24"/>
        </w:rPr>
        <w:t>wysokości .................... zł</w:t>
      </w:r>
      <w:proofErr w:type="gramEnd"/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(słownie.....................</w:t>
      </w:r>
      <w:proofErr w:type="gramStart"/>
      <w:r w:rsidRPr="00003EFF">
        <w:rPr>
          <w:rFonts w:ascii="Times New Roman" w:hAnsi="Times New Roman"/>
          <w:color w:val="000000" w:themeColor="text1"/>
          <w:sz w:val="24"/>
          <w:szCs w:val="24"/>
        </w:rPr>
        <w:t>złotych</w:t>
      </w:r>
      <w:proofErr w:type="gramEnd"/>
      <w:r w:rsidRPr="00003EFF">
        <w:rPr>
          <w:rFonts w:ascii="Times New Roman" w:hAnsi="Times New Roman"/>
          <w:color w:val="000000" w:themeColor="text1"/>
          <w:sz w:val="24"/>
          <w:szCs w:val="24"/>
        </w:rPr>
        <w:t>).</w:t>
      </w:r>
    </w:p>
    <w:p w:rsidR="00FD1EE3" w:rsidRPr="00003EFF" w:rsidRDefault="002C0381" w:rsidP="00FD1EE3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bCs/>
          <w:color w:val="000000" w:themeColor="text1"/>
          <w:sz w:val="24"/>
          <w:szCs w:val="24"/>
        </w:rPr>
        <w:t>Strony ustalają, że wszystkie podatki i opłaty z tytułu reali</w:t>
      </w:r>
      <w:r w:rsidR="00FD1EE3" w:rsidRPr="00003EFF">
        <w:rPr>
          <w:rFonts w:ascii="Times New Roman" w:hAnsi="Times New Roman"/>
          <w:bCs/>
          <w:color w:val="000000" w:themeColor="text1"/>
          <w:sz w:val="24"/>
          <w:szCs w:val="24"/>
        </w:rPr>
        <w:t>zacji umowy obciążają Wykonawcę, w tym składki ZUS-koszt pracodawcy, o ile wystąpią będą potrącane z wynagrodzenia</w:t>
      </w:r>
      <w:r w:rsidR="002F7C4A" w:rsidRPr="00003EF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przez </w:t>
      </w:r>
      <w:proofErr w:type="spellStart"/>
      <w:r w:rsidR="002F7C4A" w:rsidRPr="00003EFF">
        <w:rPr>
          <w:rFonts w:ascii="Times New Roman" w:hAnsi="Times New Roman"/>
          <w:bCs/>
          <w:color w:val="000000" w:themeColor="text1"/>
          <w:sz w:val="24"/>
          <w:szCs w:val="24"/>
        </w:rPr>
        <w:t>Zamawiajacego</w:t>
      </w:r>
      <w:proofErr w:type="spellEnd"/>
      <w:r w:rsidR="00FD1EE3" w:rsidRPr="00003EFF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:rsidR="00291385" w:rsidRPr="00003EFF" w:rsidRDefault="002C0381" w:rsidP="00291385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bCs/>
          <w:color w:val="000000" w:themeColor="text1"/>
          <w:sz w:val="24"/>
          <w:szCs w:val="24"/>
        </w:rPr>
        <w:t>Wynagrodzenie zostanie wypłacone w terminie 30 dni na nr rachunku bankowego Wykonawcy nr</w:t>
      </w:r>
      <w:proofErr w:type="gramStart"/>
      <w:r w:rsidRPr="00003EFF">
        <w:rPr>
          <w:rFonts w:ascii="Times New Roman" w:hAnsi="Times New Roman"/>
          <w:bCs/>
          <w:color w:val="000000" w:themeColor="text1"/>
          <w:sz w:val="24"/>
          <w:szCs w:val="24"/>
        </w:rPr>
        <w:t>:.................................................</w:t>
      </w:r>
      <w:proofErr w:type="gramEnd"/>
      <w:r w:rsidRPr="00003EF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......................................................................................................., po przedłożeniu przez Wykonawcę Zamawiającemu prawidłowo wypełnionego </w:t>
      </w:r>
      <w:r w:rsidR="00FE3AD2" w:rsidRPr="00003EF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dowodu </w:t>
      </w:r>
      <w:proofErr w:type="gramStart"/>
      <w:r w:rsidR="00FE3AD2" w:rsidRPr="00003EFF">
        <w:rPr>
          <w:rFonts w:ascii="Times New Roman" w:hAnsi="Times New Roman"/>
          <w:bCs/>
          <w:color w:val="000000" w:themeColor="text1"/>
          <w:sz w:val="24"/>
          <w:szCs w:val="24"/>
        </w:rPr>
        <w:t>księgowego</w:t>
      </w:r>
      <w:r w:rsidRPr="00003EF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, </w:t>
      </w:r>
      <w:r w:rsidR="00FF7E46" w:rsidRPr="00003EF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wraz</w:t>
      </w:r>
      <w:proofErr w:type="gramEnd"/>
      <w:r w:rsidR="00FF7E46" w:rsidRPr="00003EF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z oświadczeniem</w:t>
      </w:r>
      <w:r w:rsidR="002B7945" w:rsidRPr="00003EFF">
        <w:rPr>
          <w:rFonts w:ascii="Times New Roman" w:hAnsi="Times New Roman"/>
          <w:bCs/>
          <w:color w:val="000000" w:themeColor="text1"/>
          <w:sz w:val="24"/>
          <w:szCs w:val="24"/>
        </w:rPr>
        <w:t>, że wykonany przedmiot umowy jest wolny od wad</w:t>
      </w:r>
      <w:r w:rsidR="00D22561" w:rsidRPr="00003EF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oraz po sp</w:t>
      </w:r>
      <w:r w:rsidR="00881016" w:rsidRPr="00003EFF">
        <w:rPr>
          <w:rFonts w:ascii="Times New Roman" w:hAnsi="Times New Roman"/>
          <w:bCs/>
          <w:color w:val="000000" w:themeColor="text1"/>
          <w:sz w:val="24"/>
          <w:szCs w:val="24"/>
        </w:rPr>
        <w:t>orządzeniu przez Zamawiającego</w:t>
      </w:r>
      <w:r w:rsidR="00D22561" w:rsidRPr="00003EF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protokołu potwierdzającego należyte wykonanie części umowy</w:t>
      </w:r>
      <w:r w:rsidR="00FF7E46" w:rsidRPr="00003EF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za dany rok, którego</w:t>
      </w:r>
      <w:r w:rsidR="00D22561" w:rsidRPr="00003EF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dotyczy płatność.</w:t>
      </w:r>
    </w:p>
    <w:p w:rsidR="00291385" w:rsidRPr="00003EFF" w:rsidRDefault="00291385" w:rsidP="00291385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Zamawiający zastrzega sobie prawo nie wypłacenia wynagrodzenia w przypadku nie otrzymania </w:t>
      </w:r>
      <w:r w:rsidRPr="00003EFF">
        <w:rPr>
          <w:rFonts w:ascii="Times New Roman" w:hAnsi="Times New Roman"/>
          <w:color w:val="000000" w:themeColor="text1"/>
          <w:sz w:val="24"/>
          <w:szCs w:val="24"/>
        </w:rPr>
        <w:lastRenderedPageBreak/>
        <w:t>dotacji z Mazowieckiej Jednostki Wdrażania Programów Unijnych, bez obowiązku naprawienia wynikłej szkody po stronie Wykonawcy.</w:t>
      </w:r>
    </w:p>
    <w:p w:rsidR="00D22561" w:rsidRPr="00003EFF" w:rsidRDefault="00D22561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W przypadku stwierdzenia </w:t>
      </w:r>
      <w:r w:rsidR="00BE1C15" w:rsidRPr="00003EFF">
        <w:rPr>
          <w:rFonts w:ascii="Times New Roman" w:hAnsi="Times New Roman"/>
          <w:bCs/>
          <w:color w:val="000000" w:themeColor="text1"/>
          <w:sz w:val="24"/>
          <w:szCs w:val="24"/>
        </w:rPr>
        <w:t>wad</w:t>
      </w:r>
      <w:r w:rsidRPr="00003EF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w realizacji </w:t>
      </w:r>
      <w:r w:rsidR="00BE1C15" w:rsidRPr="00003EF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części </w:t>
      </w:r>
      <w:r w:rsidRPr="00003EF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umowy, Zamawiający wzywa Wykonawcę w terminie nie dłuższym jak w ciągu 21 dni od dnia złożenia prawidłowo wypełnionego </w:t>
      </w:r>
      <w:r w:rsidR="00FE3AD2" w:rsidRPr="00003EFF">
        <w:rPr>
          <w:rFonts w:ascii="Times New Roman" w:hAnsi="Times New Roman"/>
          <w:bCs/>
          <w:color w:val="000000" w:themeColor="text1"/>
          <w:sz w:val="24"/>
          <w:szCs w:val="24"/>
        </w:rPr>
        <w:t>dowodu księgowego</w:t>
      </w:r>
      <w:r w:rsidRPr="00003EF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, o którym mowa w </w:t>
      </w:r>
      <w:r w:rsidR="00BB7D93" w:rsidRPr="00003EFF">
        <w:rPr>
          <w:rFonts w:ascii="Times New Roman" w:hAnsi="Times New Roman"/>
          <w:bCs/>
          <w:color w:val="000000" w:themeColor="text1"/>
          <w:sz w:val="24"/>
          <w:szCs w:val="24"/>
        </w:rPr>
        <w:t>ust.</w:t>
      </w:r>
      <w:r w:rsidRPr="00003EF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3</w:t>
      </w:r>
      <w:r w:rsidR="00AB4824" w:rsidRPr="00003EFF">
        <w:rPr>
          <w:rFonts w:ascii="Times New Roman" w:hAnsi="Times New Roman"/>
          <w:bCs/>
          <w:color w:val="000000" w:themeColor="text1"/>
          <w:sz w:val="24"/>
          <w:szCs w:val="24"/>
        </w:rPr>
        <w:t>,</w:t>
      </w:r>
      <w:r w:rsidRPr="00003EF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AB4824" w:rsidRPr="00003EFF">
        <w:rPr>
          <w:rFonts w:ascii="Times New Roman" w:hAnsi="Times New Roman"/>
          <w:bCs/>
          <w:color w:val="000000" w:themeColor="text1"/>
          <w:sz w:val="24"/>
          <w:szCs w:val="24"/>
        </w:rPr>
        <w:t>do usunięcia wad.</w:t>
      </w:r>
    </w:p>
    <w:p w:rsidR="00D22561" w:rsidRPr="00003EFF" w:rsidRDefault="00D22561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Termin usunięcia uchybień nie może być dłuższy jak 14 dni od dnia, kiedy Wykonawca otrzyma pisemne wezwanie do usunięcia </w:t>
      </w:r>
      <w:proofErr w:type="gramStart"/>
      <w:r w:rsidR="00BE1C15" w:rsidRPr="00003EFF">
        <w:rPr>
          <w:rFonts w:ascii="Times New Roman" w:hAnsi="Times New Roman"/>
          <w:bCs/>
          <w:color w:val="000000" w:themeColor="text1"/>
          <w:sz w:val="24"/>
          <w:szCs w:val="24"/>
        </w:rPr>
        <w:t>wad</w:t>
      </w:r>
      <w:r w:rsidR="004A382F" w:rsidRPr="00003EF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4548EB" w:rsidRPr="00003EFF">
        <w:rPr>
          <w:rFonts w:ascii="Times New Roman" w:hAnsi="Times New Roman"/>
          <w:bCs/>
          <w:color w:val="000000" w:themeColor="text1"/>
          <w:sz w:val="24"/>
          <w:szCs w:val="24"/>
        </w:rPr>
        <w:t>o których</w:t>
      </w:r>
      <w:proofErr w:type="gramEnd"/>
      <w:r w:rsidR="004548EB" w:rsidRPr="00003EF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mowa w ust. 5</w:t>
      </w:r>
      <w:r w:rsidRPr="00003EFF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:rsidR="00F50307" w:rsidRPr="00003EFF" w:rsidRDefault="00F50307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Po usunięciu </w:t>
      </w:r>
      <w:r w:rsidR="00D77677" w:rsidRPr="00003EFF">
        <w:rPr>
          <w:rFonts w:ascii="Times New Roman" w:hAnsi="Times New Roman"/>
          <w:bCs/>
          <w:color w:val="000000" w:themeColor="text1"/>
          <w:sz w:val="24"/>
          <w:szCs w:val="24"/>
        </w:rPr>
        <w:t>wad</w:t>
      </w:r>
      <w:r w:rsidRPr="00003EF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, o których mowa w </w:t>
      </w:r>
      <w:r w:rsidR="00BB7D93" w:rsidRPr="00003EFF">
        <w:rPr>
          <w:rFonts w:ascii="Times New Roman" w:hAnsi="Times New Roman"/>
          <w:bCs/>
          <w:color w:val="000000" w:themeColor="text1"/>
          <w:sz w:val="24"/>
          <w:szCs w:val="24"/>
        </w:rPr>
        <w:t>ust</w:t>
      </w:r>
      <w:r w:rsidR="004548EB" w:rsidRPr="00003EFF">
        <w:rPr>
          <w:rFonts w:ascii="Times New Roman" w:hAnsi="Times New Roman"/>
          <w:bCs/>
          <w:color w:val="000000" w:themeColor="text1"/>
          <w:sz w:val="24"/>
          <w:szCs w:val="24"/>
        </w:rPr>
        <w:t>. 5</w:t>
      </w:r>
      <w:r w:rsidRPr="00003EF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, Wykonawca zobowiązany jest do ponownego złożenia </w:t>
      </w:r>
      <w:r w:rsidR="00FE3AD2" w:rsidRPr="00003EFF">
        <w:rPr>
          <w:rFonts w:ascii="Times New Roman" w:hAnsi="Times New Roman"/>
          <w:bCs/>
          <w:color w:val="000000" w:themeColor="text1"/>
          <w:sz w:val="24"/>
          <w:szCs w:val="24"/>
        </w:rPr>
        <w:t>dowodu księgowego</w:t>
      </w:r>
      <w:r w:rsidRPr="00003EF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, o którym mowa </w:t>
      </w:r>
      <w:r w:rsidR="00BB7D93" w:rsidRPr="00003EFF">
        <w:rPr>
          <w:rFonts w:ascii="Times New Roman" w:hAnsi="Times New Roman"/>
          <w:bCs/>
          <w:color w:val="000000" w:themeColor="text1"/>
          <w:sz w:val="24"/>
          <w:szCs w:val="24"/>
        </w:rPr>
        <w:t>ust</w:t>
      </w:r>
      <w:r w:rsidRPr="00003EF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. 3, a termin płatności wynagrodzenia biegnie od początku. </w:t>
      </w:r>
    </w:p>
    <w:p w:rsidR="00BB7D93" w:rsidRPr="00003EFF" w:rsidRDefault="004548EB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bCs/>
          <w:color w:val="000000" w:themeColor="text1"/>
          <w:sz w:val="24"/>
          <w:szCs w:val="24"/>
        </w:rPr>
        <w:t>Przed wypłatą każdej transzy, określonej w ust. 11</w:t>
      </w:r>
      <w:r w:rsidR="00BB7D93" w:rsidRPr="00003EF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Zamawiający dokona protokolarnego odbioru </w:t>
      </w:r>
      <w:r w:rsidRPr="00003EF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wykonanych </w:t>
      </w:r>
      <w:r w:rsidR="00BB7D93" w:rsidRPr="00003EFF">
        <w:rPr>
          <w:rFonts w:ascii="Times New Roman" w:hAnsi="Times New Roman"/>
          <w:bCs/>
          <w:color w:val="000000" w:themeColor="text1"/>
          <w:sz w:val="24"/>
          <w:szCs w:val="24"/>
        </w:rPr>
        <w:t>robót objętych umową.</w:t>
      </w:r>
      <w:r w:rsidRPr="00003EF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</w:p>
    <w:p w:rsidR="00EC1B4D" w:rsidRPr="00003EFF" w:rsidRDefault="00EC1B4D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color w:val="000000" w:themeColor="text1"/>
          <w:sz w:val="24"/>
          <w:szCs w:val="24"/>
        </w:rPr>
        <w:t>Za datę zapłaty strony przyjmują datę złożenia przelewu w banku prowadzącym rachunek Zamawiającego</w:t>
      </w:r>
      <w:r w:rsidR="002B7945" w:rsidRPr="00003EF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2C0381" w:rsidRPr="00003EFF" w:rsidRDefault="00D22561" w:rsidP="00881016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284" w:hanging="426"/>
        <w:contextualSpacing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bCs/>
          <w:color w:val="000000" w:themeColor="text1"/>
          <w:sz w:val="24"/>
          <w:szCs w:val="24"/>
        </w:rPr>
        <w:t>Zamawiający zastrzega</w:t>
      </w:r>
      <w:r w:rsidR="00102D41" w:rsidRPr="00003EFF">
        <w:rPr>
          <w:rFonts w:ascii="Times New Roman" w:hAnsi="Times New Roman"/>
          <w:bCs/>
          <w:color w:val="000000" w:themeColor="text1"/>
          <w:sz w:val="24"/>
          <w:szCs w:val="24"/>
        </w:rPr>
        <w:t>, że</w:t>
      </w:r>
      <w:r w:rsidR="00102D41"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płatność ze środków </w:t>
      </w:r>
      <w:r w:rsidRPr="00003EFF">
        <w:rPr>
          <w:rFonts w:ascii="Times New Roman" w:hAnsi="Times New Roman"/>
          <w:color w:val="000000" w:themeColor="text1"/>
          <w:sz w:val="24"/>
          <w:szCs w:val="24"/>
        </w:rPr>
        <w:t>Europejskiego Fundusz Rozwoju Regionalnego</w:t>
      </w:r>
      <w:r w:rsidR="00102D41"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nastąpi nie wcześniej niż przed datą przyznania tych środków w planie finansowym Zamawiającego w danym roku budżetowym</w:t>
      </w:r>
      <w:r w:rsidRPr="00003EF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5C0214" w:rsidRPr="00003EFF" w:rsidRDefault="002C0381" w:rsidP="005C0214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426"/>
        <w:contextualSpacing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Przewiduje się </w:t>
      </w:r>
      <w:r w:rsidR="00BF12F1" w:rsidRPr="00003EFF">
        <w:rPr>
          <w:rFonts w:ascii="Times New Roman" w:hAnsi="Times New Roman"/>
          <w:bCs/>
          <w:color w:val="000000" w:themeColor="text1"/>
          <w:sz w:val="24"/>
          <w:szCs w:val="24"/>
        </w:rPr>
        <w:t>wypłatę wynagrodzenia w corocznych transzach</w:t>
      </w:r>
      <w:r w:rsidR="00675ED7" w:rsidRPr="00003EF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za wykonani</w:t>
      </w:r>
      <w:r w:rsidR="00280EE4" w:rsidRPr="00003EFF">
        <w:rPr>
          <w:rFonts w:ascii="Times New Roman" w:hAnsi="Times New Roman"/>
          <w:bCs/>
          <w:color w:val="000000" w:themeColor="text1"/>
          <w:sz w:val="24"/>
          <w:szCs w:val="24"/>
        </w:rPr>
        <w:t>e części zamówienia za lata 2017</w:t>
      </w:r>
      <w:r w:rsidR="00675ED7" w:rsidRPr="00003EF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- 2019 zgodnie z</w:t>
      </w:r>
      <w:r w:rsidR="00363180" w:rsidRPr="00003EFF">
        <w:rPr>
          <w:rFonts w:ascii="Times New Roman" w:hAnsi="Times New Roman"/>
          <w:bCs/>
          <w:color w:val="000000" w:themeColor="text1"/>
          <w:sz w:val="24"/>
          <w:szCs w:val="24"/>
        </w:rPr>
        <w:t>e</w:t>
      </w:r>
      <w:r w:rsidR="00675ED7" w:rsidRPr="00003EF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363180" w:rsidRPr="00003EFF">
        <w:rPr>
          <w:rFonts w:ascii="Times New Roman" w:hAnsi="Times New Roman"/>
          <w:color w:val="000000" w:themeColor="text1"/>
          <w:sz w:val="24"/>
          <w:szCs w:val="24"/>
        </w:rPr>
        <w:t>Szczegółowym zakresem raportu w poszczególnych latach umowy - Załącznik nr 2 do umowy</w:t>
      </w:r>
      <w:r w:rsidR="00363180" w:rsidRPr="00003EFF">
        <w:rPr>
          <w:rFonts w:ascii="Times New Roman" w:hAnsi="Times New Roman"/>
          <w:bCs/>
          <w:color w:val="000000" w:themeColor="text1"/>
          <w:sz w:val="24"/>
          <w:szCs w:val="24"/>
        </w:rPr>
        <w:t>. K</w:t>
      </w:r>
      <w:r w:rsidR="00C2701B" w:rsidRPr="00003EFF">
        <w:rPr>
          <w:rFonts w:ascii="Times New Roman" w:hAnsi="Times New Roman"/>
          <w:bCs/>
          <w:color w:val="000000" w:themeColor="text1"/>
          <w:sz w:val="24"/>
          <w:szCs w:val="24"/>
        </w:rPr>
        <w:t>wota rocznej płatności wynosi</w:t>
      </w:r>
      <w:r w:rsidR="00363180" w:rsidRPr="00003EFF">
        <w:rPr>
          <w:rFonts w:ascii="Times New Roman" w:hAnsi="Times New Roman"/>
          <w:bCs/>
          <w:color w:val="000000" w:themeColor="text1"/>
          <w:sz w:val="24"/>
          <w:szCs w:val="24"/>
        </w:rPr>
        <w:t>:</w:t>
      </w:r>
      <w:r w:rsidR="00C2701B" w:rsidRPr="00003EF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za </w:t>
      </w:r>
      <w:r w:rsidR="00280EE4" w:rsidRPr="00003EFF">
        <w:rPr>
          <w:rFonts w:ascii="Times New Roman" w:hAnsi="Times New Roman"/>
          <w:bCs/>
          <w:color w:val="000000" w:themeColor="text1"/>
          <w:sz w:val="24"/>
          <w:szCs w:val="24"/>
        </w:rPr>
        <w:t>rok 2017</w:t>
      </w:r>
      <w:r w:rsidR="00363180" w:rsidRPr="00003EF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- 30 %, za rok </w:t>
      </w:r>
      <w:r w:rsidR="006C7D59" w:rsidRPr="00003EFF">
        <w:rPr>
          <w:rFonts w:ascii="Times New Roman" w:hAnsi="Times New Roman"/>
          <w:bCs/>
          <w:color w:val="000000" w:themeColor="text1"/>
          <w:sz w:val="24"/>
          <w:szCs w:val="24"/>
        </w:rPr>
        <w:t>2018</w:t>
      </w:r>
      <w:r w:rsidR="00363180" w:rsidRPr="00003EF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- 50 %, a za 2019</w:t>
      </w:r>
      <w:r w:rsidR="00646207" w:rsidRPr="00003EF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- 20 % </w:t>
      </w:r>
      <w:r w:rsidR="00C2701B" w:rsidRPr="00003EFF">
        <w:rPr>
          <w:rFonts w:ascii="Times New Roman" w:hAnsi="Times New Roman"/>
          <w:bCs/>
          <w:color w:val="000000" w:themeColor="text1"/>
          <w:sz w:val="24"/>
          <w:szCs w:val="24"/>
        </w:rPr>
        <w:t>ogólnej wartośc</w:t>
      </w:r>
      <w:r w:rsidR="00831AC6" w:rsidRPr="00003EFF">
        <w:rPr>
          <w:rFonts w:ascii="Times New Roman" w:hAnsi="Times New Roman"/>
          <w:bCs/>
          <w:color w:val="000000" w:themeColor="text1"/>
          <w:sz w:val="24"/>
          <w:szCs w:val="24"/>
        </w:rPr>
        <w:t>i zamówienia</w:t>
      </w:r>
      <w:r w:rsidR="00646207" w:rsidRPr="00003EFF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:rsidR="00646207" w:rsidRPr="00003EFF" w:rsidRDefault="00646207" w:rsidP="00A0301E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BB7D93" w:rsidRPr="00003EFF" w:rsidRDefault="00FF7E46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b/>
          <w:bCs/>
          <w:color w:val="000000" w:themeColor="text1"/>
          <w:sz w:val="24"/>
          <w:szCs w:val="24"/>
        </w:rPr>
        <w:t>§4</w:t>
      </w:r>
    </w:p>
    <w:p w:rsidR="00BB7D93" w:rsidRPr="00003EFF" w:rsidRDefault="00BB7D93" w:rsidP="00A0301E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b/>
          <w:bCs/>
          <w:color w:val="000000" w:themeColor="text1"/>
          <w:sz w:val="24"/>
          <w:szCs w:val="24"/>
        </w:rPr>
        <w:t>Gwarancja</w:t>
      </w:r>
    </w:p>
    <w:p w:rsidR="00BB7D93" w:rsidRPr="00003EFF" w:rsidRDefault="00BB7D93" w:rsidP="00B2684F">
      <w:pPr>
        <w:widowControl w:val="0"/>
        <w:numPr>
          <w:ilvl w:val="0"/>
          <w:numId w:val="10"/>
        </w:numPr>
        <w:tabs>
          <w:tab w:val="clear" w:pos="502"/>
          <w:tab w:val="num" w:pos="284"/>
        </w:tabs>
        <w:overflowPunct w:val="0"/>
        <w:autoSpaceDE w:val="0"/>
        <w:autoSpaceDN w:val="0"/>
        <w:adjustRightInd w:val="0"/>
        <w:spacing w:before="120" w:after="0" w:line="240" w:lineRule="auto"/>
        <w:ind w:left="285" w:hanging="285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Ustala się </w:t>
      </w:r>
      <w:r w:rsidR="00FE3AD2"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2 letni </w:t>
      </w:r>
      <w:r w:rsidRPr="00003EFF">
        <w:rPr>
          <w:rFonts w:ascii="Times New Roman" w:hAnsi="Times New Roman"/>
          <w:color w:val="000000" w:themeColor="text1"/>
          <w:sz w:val="24"/>
          <w:szCs w:val="24"/>
        </w:rPr>
        <w:t>okres rękojmi</w:t>
      </w:r>
      <w:r w:rsidR="000B292B"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i </w:t>
      </w:r>
      <w:r w:rsidR="00FE3AD2"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roczny </w:t>
      </w:r>
      <w:r w:rsidR="000B292B" w:rsidRPr="00003EFF">
        <w:rPr>
          <w:rFonts w:ascii="Times New Roman" w:hAnsi="Times New Roman"/>
          <w:color w:val="000000" w:themeColor="text1"/>
          <w:sz w:val="24"/>
          <w:szCs w:val="24"/>
        </w:rPr>
        <w:t>gwarancji</w:t>
      </w:r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na przedmiot zamówienia liczony od daty protokolarnego odbioru przedmiotu zamówienia. </w:t>
      </w:r>
    </w:p>
    <w:p w:rsidR="00BB7D93" w:rsidRPr="00003EFF" w:rsidRDefault="00BB7D93" w:rsidP="00B2684F">
      <w:pPr>
        <w:widowControl w:val="0"/>
        <w:numPr>
          <w:ilvl w:val="0"/>
          <w:numId w:val="10"/>
        </w:numPr>
        <w:tabs>
          <w:tab w:val="clear" w:pos="502"/>
          <w:tab w:val="num" w:pos="142"/>
        </w:tabs>
        <w:overflowPunct w:val="0"/>
        <w:autoSpaceDE w:val="0"/>
        <w:autoSpaceDN w:val="0"/>
        <w:adjustRightInd w:val="0"/>
        <w:spacing w:before="120" w:after="0" w:line="240" w:lineRule="auto"/>
        <w:ind w:left="285" w:hanging="285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Wykonawca oświadcza, iż w ramach rękojmi, gwarantuje nieodpłatne usunięcie wad w przedmiocie zamówienia - zauważonych i zgłoszonych przez Zamawiającego. </w:t>
      </w:r>
    </w:p>
    <w:p w:rsidR="00BB7D93" w:rsidRPr="00003EFF" w:rsidRDefault="00BB7D93" w:rsidP="00B2684F">
      <w:pPr>
        <w:widowControl w:val="0"/>
        <w:numPr>
          <w:ilvl w:val="0"/>
          <w:numId w:val="10"/>
        </w:numPr>
        <w:tabs>
          <w:tab w:val="clear" w:pos="502"/>
          <w:tab w:val="num" w:pos="284"/>
        </w:tabs>
        <w:overflowPunct w:val="0"/>
        <w:autoSpaceDE w:val="0"/>
        <w:autoSpaceDN w:val="0"/>
        <w:adjustRightInd w:val="0"/>
        <w:spacing w:before="120" w:after="0" w:line="240" w:lineRule="auto"/>
        <w:ind w:left="285" w:right="20" w:hanging="285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color w:val="000000" w:themeColor="text1"/>
          <w:sz w:val="24"/>
          <w:szCs w:val="24"/>
        </w:rPr>
        <w:t>Wady, o których mowa w ust. 1 zostaną usunięte przez Wykonawcę w terminie nie dłuższym jak 30 dni od dnia zgłoszenia ich przez Zamawiającego.</w:t>
      </w:r>
    </w:p>
    <w:p w:rsidR="00BB7D93" w:rsidRPr="00A0301E" w:rsidRDefault="00BB7D93" w:rsidP="00A0301E">
      <w:pPr>
        <w:widowControl w:val="0"/>
        <w:numPr>
          <w:ilvl w:val="0"/>
          <w:numId w:val="10"/>
        </w:numPr>
        <w:tabs>
          <w:tab w:val="clear" w:pos="502"/>
          <w:tab w:val="num" w:pos="284"/>
        </w:tabs>
        <w:overflowPunct w:val="0"/>
        <w:autoSpaceDE w:val="0"/>
        <w:autoSpaceDN w:val="0"/>
        <w:adjustRightInd w:val="0"/>
        <w:spacing w:before="120" w:after="0" w:line="240" w:lineRule="auto"/>
        <w:ind w:left="285" w:hanging="285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Informacje o wystąpieniu wad przekazywane będą Wykonawcy w formie pisemnej. W przypadku wysłania pisma faksem lub drogą elektroniczną fakt ten niezwłocznie potwierdzony zostanie poprzez wysyłanie oryginału pisma listownie. Powyższy sposób korespondencji dotyczy również Wykonawcy. </w:t>
      </w:r>
    </w:p>
    <w:p w:rsidR="00BB7D93" w:rsidRPr="00003EFF" w:rsidRDefault="00FF7E46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b/>
          <w:bCs/>
          <w:color w:val="000000" w:themeColor="text1"/>
          <w:sz w:val="24"/>
          <w:szCs w:val="24"/>
        </w:rPr>
        <w:t>§5</w:t>
      </w:r>
    </w:p>
    <w:p w:rsidR="00BB7D93" w:rsidRPr="00A0301E" w:rsidRDefault="00BB7D93" w:rsidP="00A0301E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b/>
          <w:bCs/>
          <w:color w:val="000000" w:themeColor="text1"/>
          <w:sz w:val="24"/>
          <w:szCs w:val="24"/>
        </w:rPr>
        <w:t>Kary umowne</w:t>
      </w:r>
    </w:p>
    <w:p w:rsidR="00BB7D93" w:rsidRPr="00003EFF" w:rsidRDefault="00BB7D93" w:rsidP="00B2684F">
      <w:pPr>
        <w:widowControl w:val="0"/>
        <w:numPr>
          <w:ilvl w:val="0"/>
          <w:numId w:val="2"/>
        </w:numPr>
        <w:tabs>
          <w:tab w:val="clear" w:pos="720"/>
          <w:tab w:val="num" w:pos="285"/>
        </w:tabs>
        <w:overflowPunct w:val="0"/>
        <w:autoSpaceDE w:val="0"/>
        <w:autoSpaceDN w:val="0"/>
        <w:adjustRightInd w:val="0"/>
        <w:spacing w:before="120" w:after="0" w:line="240" w:lineRule="auto"/>
        <w:ind w:left="285" w:right="20" w:hanging="285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Za niewykonanie lub nienależyte wykonanie umowy strony ustalają odpowiedzialność na zasadzie kar umownych. Wykonawca zapłaci Zamawiającemu karę umowną: </w:t>
      </w:r>
    </w:p>
    <w:p w:rsidR="00BB7D93" w:rsidRPr="00003EFF" w:rsidRDefault="00BB7D93" w:rsidP="00B2684F">
      <w:pPr>
        <w:widowControl w:val="0"/>
        <w:numPr>
          <w:ilvl w:val="1"/>
          <w:numId w:val="2"/>
        </w:numPr>
        <w:tabs>
          <w:tab w:val="clear" w:pos="1440"/>
          <w:tab w:val="num" w:pos="713"/>
        </w:tabs>
        <w:overflowPunct w:val="0"/>
        <w:autoSpaceDE w:val="0"/>
        <w:autoSpaceDN w:val="0"/>
        <w:adjustRightInd w:val="0"/>
        <w:spacing w:before="120" w:after="0" w:line="240" w:lineRule="auto"/>
        <w:ind w:left="725" w:hanging="364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003EFF">
        <w:rPr>
          <w:rFonts w:ascii="Times New Roman" w:hAnsi="Times New Roman"/>
          <w:color w:val="000000" w:themeColor="text1"/>
          <w:sz w:val="24"/>
          <w:szCs w:val="24"/>
        </w:rPr>
        <w:t>za</w:t>
      </w:r>
      <w:proofErr w:type="gramEnd"/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zwłokę w wykonaniu przedmiotu zamówienia, w terminie określonym w § </w:t>
      </w:r>
      <w:r w:rsidR="00CF1280" w:rsidRPr="00003EFF">
        <w:rPr>
          <w:rFonts w:ascii="Times New Roman" w:hAnsi="Times New Roman"/>
          <w:color w:val="000000" w:themeColor="text1"/>
          <w:sz w:val="24"/>
          <w:szCs w:val="24"/>
        </w:rPr>
        <w:t>2</w:t>
      </w:r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- w wysokości 2 % wynagrodzenia um</w:t>
      </w:r>
      <w:r w:rsidR="00BF12F1" w:rsidRPr="00003EFF">
        <w:rPr>
          <w:rFonts w:ascii="Times New Roman" w:hAnsi="Times New Roman"/>
          <w:color w:val="000000" w:themeColor="text1"/>
          <w:sz w:val="24"/>
          <w:szCs w:val="24"/>
        </w:rPr>
        <w:t>ownego brutto, określonego w § 3</w:t>
      </w:r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ust. 1 umowy, za każdy rozpoczęty dzień opóźnienia. </w:t>
      </w:r>
    </w:p>
    <w:p w:rsidR="00BB7D93" w:rsidRPr="00003EFF" w:rsidRDefault="00BB7D93" w:rsidP="00B2684F">
      <w:pPr>
        <w:widowControl w:val="0"/>
        <w:numPr>
          <w:ilvl w:val="1"/>
          <w:numId w:val="2"/>
        </w:numPr>
        <w:tabs>
          <w:tab w:val="clear" w:pos="1440"/>
          <w:tab w:val="num" w:pos="713"/>
        </w:tabs>
        <w:overflowPunct w:val="0"/>
        <w:autoSpaceDE w:val="0"/>
        <w:autoSpaceDN w:val="0"/>
        <w:adjustRightInd w:val="0"/>
        <w:spacing w:before="120" w:after="0" w:line="240" w:lineRule="auto"/>
        <w:ind w:left="725" w:hanging="364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color w:val="000000" w:themeColor="text1"/>
          <w:sz w:val="24"/>
          <w:szCs w:val="24"/>
        </w:rPr>
        <w:t>za zwłokę w usunięciu wad przedmi</w:t>
      </w:r>
      <w:r w:rsidR="00BE1C15"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otu zamówienia - w </w:t>
      </w:r>
      <w:proofErr w:type="gramStart"/>
      <w:r w:rsidR="00BE1C15" w:rsidRPr="00003EFF">
        <w:rPr>
          <w:rFonts w:ascii="Times New Roman" w:hAnsi="Times New Roman"/>
          <w:color w:val="000000" w:themeColor="text1"/>
          <w:sz w:val="24"/>
          <w:szCs w:val="24"/>
        </w:rPr>
        <w:t>wysokości 0,2</w:t>
      </w:r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% </w:t>
      </w:r>
      <w:r w:rsidR="00D77677"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całkowitego</w:t>
      </w:r>
      <w:proofErr w:type="gramEnd"/>
      <w:r w:rsidR="00D77677"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003EFF">
        <w:rPr>
          <w:rFonts w:ascii="Times New Roman" w:hAnsi="Times New Roman"/>
          <w:color w:val="000000" w:themeColor="text1"/>
          <w:sz w:val="24"/>
          <w:szCs w:val="24"/>
        </w:rPr>
        <w:t>wynagrodzenia um</w:t>
      </w:r>
      <w:r w:rsidR="00BF12F1" w:rsidRPr="00003EFF">
        <w:rPr>
          <w:rFonts w:ascii="Times New Roman" w:hAnsi="Times New Roman"/>
          <w:color w:val="000000" w:themeColor="text1"/>
          <w:sz w:val="24"/>
          <w:szCs w:val="24"/>
        </w:rPr>
        <w:t>ownego brutto, określonego w § 3</w:t>
      </w:r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ust. 1 umowy, za każdy rozpoczęty dzień opóźnienia liczonego od dnia wyznaczonego na usunięcie wad, </w:t>
      </w:r>
    </w:p>
    <w:p w:rsidR="008D70A0" w:rsidRPr="00003EFF" w:rsidRDefault="00BB7D93" w:rsidP="008D70A0">
      <w:pPr>
        <w:widowControl w:val="0"/>
        <w:numPr>
          <w:ilvl w:val="1"/>
          <w:numId w:val="2"/>
        </w:numPr>
        <w:tabs>
          <w:tab w:val="clear" w:pos="1440"/>
          <w:tab w:val="num" w:pos="713"/>
        </w:tabs>
        <w:overflowPunct w:val="0"/>
        <w:autoSpaceDE w:val="0"/>
        <w:autoSpaceDN w:val="0"/>
        <w:adjustRightInd w:val="0"/>
        <w:spacing w:before="120" w:after="0" w:line="240" w:lineRule="auto"/>
        <w:ind w:left="725" w:hanging="364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003EFF">
        <w:rPr>
          <w:rFonts w:ascii="Times New Roman" w:hAnsi="Times New Roman"/>
          <w:color w:val="000000" w:themeColor="text1"/>
          <w:sz w:val="24"/>
          <w:szCs w:val="24"/>
        </w:rPr>
        <w:t>w</w:t>
      </w:r>
      <w:proofErr w:type="gramEnd"/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przypadku odstąpienia od umowy przez Zamawiającego z przyczyn, za które ponosi odpowiedzialność Wykonawca - w wysokości 20 % wynagrodzenia ryczałtowego brutto</w:t>
      </w:r>
      <w:r w:rsidR="00BF12F1"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określonego w § 3</w:t>
      </w:r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ust. 1 umowy. </w:t>
      </w:r>
    </w:p>
    <w:p w:rsidR="005C0214" w:rsidRPr="00003EFF" w:rsidRDefault="005C0214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725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D77677" w:rsidRPr="00003EFF" w:rsidRDefault="00FF7E46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b/>
          <w:bCs/>
          <w:color w:val="000000" w:themeColor="text1"/>
          <w:sz w:val="24"/>
          <w:szCs w:val="24"/>
        </w:rPr>
        <w:t>§6</w:t>
      </w:r>
    </w:p>
    <w:p w:rsidR="00D77677" w:rsidRPr="00003EFF" w:rsidRDefault="00D77677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b/>
          <w:bCs/>
          <w:color w:val="000000" w:themeColor="text1"/>
          <w:sz w:val="24"/>
          <w:szCs w:val="24"/>
        </w:rPr>
        <w:t>Odstąpienie od umowy</w:t>
      </w:r>
    </w:p>
    <w:p w:rsidR="00D77677" w:rsidRPr="00A0301E" w:rsidRDefault="00D77677" w:rsidP="00A0301E">
      <w:pPr>
        <w:pStyle w:val="Akapitzlist"/>
        <w:spacing w:before="120"/>
        <w:ind w:left="284"/>
        <w:jc w:val="both"/>
        <w:rPr>
          <w:color w:val="000000" w:themeColor="text1"/>
        </w:rPr>
      </w:pPr>
      <w:r w:rsidRPr="00003EFF">
        <w:rPr>
          <w:color w:val="000000" w:themeColor="text1"/>
        </w:rPr>
        <w:lastRenderedPageBreak/>
        <w:t>Zamawiający może odstąpić od umowy w razie wystąpienia istotnej zmiany okoliczności powodującej, że wykonanie umowy nie leży w interesie publicznym, czego nie można było przewidzieć w chwili zawarcia umowy, zgodnie z art. 145 ustawy Prawo zamówień publicznych, w terminie 30 dni od powzięcia wiadomości o tych okolicznościach. W tym przypadku Wykonawca może żądać wyłącznie wynagrodzenia należnego z tytułu wykonania części umowy zrealizowanej do dnia odebrania przedmiotowej informacji od Zamawiającego.</w:t>
      </w:r>
    </w:p>
    <w:p w:rsidR="00D77677" w:rsidRPr="00003EFF" w:rsidRDefault="00291385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b/>
          <w:bCs/>
          <w:color w:val="000000" w:themeColor="text1"/>
          <w:sz w:val="24"/>
          <w:szCs w:val="24"/>
        </w:rPr>
        <w:t>§</w:t>
      </w:r>
      <w:r w:rsidR="00FF7E46" w:rsidRPr="00003EFF">
        <w:rPr>
          <w:rFonts w:ascii="Times New Roman" w:hAnsi="Times New Roman"/>
          <w:b/>
          <w:bCs/>
          <w:color w:val="000000" w:themeColor="text1"/>
          <w:sz w:val="24"/>
          <w:szCs w:val="24"/>
        </w:rPr>
        <w:t>7</w:t>
      </w:r>
    </w:p>
    <w:p w:rsidR="00D77677" w:rsidRPr="00003EFF" w:rsidRDefault="00D77677" w:rsidP="00A0301E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b/>
          <w:bCs/>
          <w:color w:val="000000" w:themeColor="text1"/>
          <w:sz w:val="24"/>
          <w:szCs w:val="24"/>
        </w:rPr>
        <w:t>Zmiany umowy</w:t>
      </w:r>
    </w:p>
    <w:p w:rsidR="00D77677" w:rsidRPr="00003EFF" w:rsidRDefault="00D77677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5" w:right="20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Dopuszcza się możliwość zmian postanowień umowy w stosunku do treści oferty, na </w:t>
      </w:r>
      <w:proofErr w:type="gramStart"/>
      <w:r w:rsidRPr="00003EFF">
        <w:rPr>
          <w:rFonts w:ascii="Times New Roman" w:hAnsi="Times New Roman"/>
          <w:color w:val="000000" w:themeColor="text1"/>
          <w:sz w:val="24"/>
          <w:szCs w:val="24"/>
        </w:rPr>
        <w:t>podstawie której</w:t>
      </w:r>
      <w:proofErr w:type="gramEnd"/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dokonano wyboru wykonawcy – art. 144 ust. 1 ustawy, w następującym zakresie i przy wystąpieniu określonych warunków:</w:t>
      </w:r>
    </w:p>
    <w:p w:rsidR="00D77677" w:rsidRPr="00003EFF" w:rsidRDefault="00D77677" w:rsidP="00B2684F">
      <w:pPr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before="120" w:after="0" w:line="240" w:lineRule="auto"/>
        <w:ind w:left="725" w:right="20" w:hanging="441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003EFF">
        <w:rPr>
          <w:rFonts w:ascii="Times New Roman" w:hAnsi="Times New Roman"/>
          <w:color w:val="000000" w:themeColor="text1"/>
          <w:sz w:val="24"/>
          <w:szCs w:val="24"/>
        </w:rPr>
        <w:t>zmiana</w:t>
      </w:r>
      <w:proofErr w:type="gramEnd"/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stawki VAT – w sytuacji zmiany stawki VAT wynikającej ze zmian obowiązujących przepisów, </w:t>
      </w:r>
    </w:p>
    <w:p w:rsidR="00D77677" w:rsidRPr="00003EFF" w:rsidRDefault="00D77677" w:rsidP="00B2684F">
      <w:pPr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before="120" w:after="0" w:line="240" w:lineRule="auto"/>
        <w:ind w:left="725" w:hanging="441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zmiana osób wykonujących zamówienie (ekspertów) – w sytuacji kiedy zmiana ta będzie spowodowana przyczynami losowymi, niezależnymi od Wykonawcy, a leżącymi po stronie </w:t>
      </w:r>
      <w:proofErr w:type="gramStart"/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tych </w:t>
      </w:r>
      <w:r w:rsidR="00EC1B4D"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003EFF">
        <w:rPr>
          <w:rFonts w:ascii="Times New Roman" w:hAnsi="Times New Roman"/>
          <w:color w:val="000000" w:themeColor="text1"/>
          <w:sz w:val="24"/>
          <w:szCs w:val="24"/>
        </w:rPr>
        <w:t>osób</w:t>
      </w:r>
      <w:proofErr w:type="gramEnd"/>
      <w:r w:rsidRPr="00003EFF">
        <w:rPr>
          <w:rFonts w:ascii="Times New Roman" w:hAnsi="Times New Roman"/>
          <w:color w:val="000000" w:themeColor="text1"/>
          <w:sz w:val="24"/>
          <w:szCs w:val="24"/>
        </w:rPr>
        <w:t>. Osoby zastępujące osoby wskazane w umowie muszą spełniać wymagania zawarte specyfikacji istotnych warunków zamówienia,</w:t>
      </w:r>
    </w:p>
    <w:p w:rsidR="00D77677" w:rsidRPr="00003EFF" w:rsidRDefault="00D77677" w:rsidP="00B2684F">
      <w:pPr>
        <w:widowControl w:val="0"/>
        <w:numPr>
          <w:ilvl w:val="1"/>
          <w:numId w:val="4"/>
        </w:numPr>
        <w:tabs>
          <w:tab w:val="clear" w:pos="1440"/>
          <w:tab w:val="num" w:pos="713"/>
        </w:tabs>
        <w:overflowPunct w:val="0"/>
        <w:autoSpaceDE w:val="0"/>
        <w:autoSpaceDN w:val="0"/>
        <w:adjustRightInd w:val="0"/>
        <w:spacing w:before="120" w:after="0" w:line="240" w:lineRule="auto"/>
        <w:ind w:left="725" w:hanging="441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zwiększenie liczby osób wykonujących zamówienie (ekspertów) – w </w:t>
      </w:r>
      <w:proofErr w:type="gramStart"/>
      <w:r w:rsidRPr="00003EFF">
        <w:rPr>
          <w:rFonts w:ascii="Times New Roman" w:hAnsi="Times New Roman"/>
          <w:color w:val="000000" w:themeColor="text1"/>
          <w:sz w:val="24"/>
          <w:szCs w:val="24"/>
        </w:rPr>
        <w:t>sytuacji kiedy</w:t>
      </w:r>
      <w:proofErr w:type="gramEnd"/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zmiana ta będzie konieczna do prawidłowego (np. terminowego) wykonania przedmiotu zamówienia. Wskazane osoby muszą spełniać wymagania zawarte specyfikacji istotnych warunków zamówienia,</w:t>
      </w:r>
    </w:p>
    <w:p w:rsidR="00EC1B4D" w:rsidRPr="00003EFF" w:rsidRDefault="00EC1B4D" w:rsidP="00B2684F">
      <w:pPr>
        <w:widowControl w:val="0"/>
        <w:numPr>
          <w:ilvl w:val="0"/>
          <w:numId w:val="12"/>
        </w:numPr>
        <w:tabs>
          <w:tab w:val="num" w:pos="709"/>
        </w:tabs>
        <w:overflowPunct w:val="0"/>
        <w:autoSpaceDE w:val="0"/>
        <w:autoSpaceDN w:val="0"/>
        <w:adjustRightInd w:val="0"/>
        <w:spacing w:before="120" w:after="0" w:line="240" w:lineRule="auto"/>
        <w:ind w:left="709" w:hanging="425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003EFF">
        <w:rPr>
          <w:rFonts w:ascii="Times New Roman" w:hAnsi="Times New Roman"/>
          <w:color w:val="000000" w:themeColor="text1"/>
          <w:sz w:val="24"/>
          <w:szCs w:val="24"/>
        </w:rPr>
        <w:t>t</w:t>
      </w:r>
      <w:r w:rsidR="00741C6E" w:rsidRPr="00003EFF">
        <w:rPr>
          <w:rFonts w:ascii="Times New Roman" w:hAnsi="Times New Roman"/>
          <w:color w:val="000000" w:themeColor="text1"/>
          <w:sz w:val="24"/>
          <w:szCs w:val="24"/>
        </w:rPr>
        <w:t>e</w:t>
      </w:r>
      <w:r w:rsidRPr="00003EFF">
        <w:rPr>
          <w:rFonts w:ascii="Times New Roman" w:hAnsi="Times New Roman"/>
          <w:color w:val="000000" w:themeColor="text1"/>
          <w:sz w:val="24"/>
          <w:szCs w:val="24"/>
        </w:rPr>
        <w:t>rminu</w:t>
      </w:r>
      <w:proofErr w:type="gramEnd"/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wykonania zamówienia, w przypadku zmian w terminie realizacji projektu, niezależnych od Wykonawcy i Zamawiającego</w:t>
      </w:r>
    </w:p>
    <w:p w:rsidR="00EC1B4D" w:rsidRPr="00003EFF" w:rsidRDefault="00EC1B4D" w:rsidP="00B2684F">
      <w:pPr>
        <w:widowControl w:val="0"/>
        <w:numPr>
          <w:ilvl w:val="0"/>
          <w:numId w:val="12"/>
        </w:numPr>
        <w:tabs>
          <w:tab w:val="num" w:pos="709"/>
        </w:tabs>
        <w:overflowPunct w:val="0"/>
        <w:autoSpaceDE w:val="0"/>
        <w:autoSpaceDN w:val="0"/>
        <w:adjustRightInd w:val="0"/>
        <w:spacing w:before="120" w:after="0" w:line="240" w:lineRule="auto"/>
        <w:ind w:left="709" w:hanging="425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003EFF">
        <w:rPr>
          <w:rFonts w:ascii="Times New Roman" w:hAnsi="Times New Roman"/>
          <w:color w:val="000000" w:themeColor="text1"/>
          <w:sz w:val="24"/>
          <w:szCs w:val="24"/>
        </w:rPr>
        <w:t>warunkiem</w:t>
      </w:r>
      <w:proofErr w:type="gramEnd"/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dokonania </w:t>
      </w:r>
      <w:r w:rsidR="009D3984" w:rsidRPr="00003EFF">
        <w:rPr>
          <w:rFonts w:ascii="Times New Roman" w:hAnsi="Times New Roman"/>
          <w:color w:val="000000" w:themeColor="text1"/>
          <w:sz w:val="24"/>
          <w:szCs w:val="24"/>
        </w:rPr>
        <w:t>zmian wskazanych w pkt</w:t>
      </w:r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2-4 jest: </w:t>
      </w:r>
    </w:p>
    <w:p w:rsidR="00EC1B4D" w:rsidRPr="00003EFF" w:rsidRDefault="00EC1B4D" w:rsidP="00B2684F">
      <w:pPr>
        <w:widowControl w:val="0"/>
        <w:numPr>
          <w:ilvl w:val="1"/>
          <w:numId w:val="11"/>
        </w:numPr>
        <w:tabs>
          <w:tab w:val="clear" w:pos="1440"/>
          <w:tab w:val="num" w:pos="843"/>
        </w:tabs>
        <w:overflowPunct w:val="0"/>
        <w:autoSpaceDE w:val="0"/>
        <w:autoSpaceDN w:val="0"/>
        <w:adjustRightInd w:val="0"/>
        <w:spacing w:before="120" w:after="0" w:line="240" w:lineRule="auto"/>
        <w:ind w:left="843" w:hanging="276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003EFF">
        <w:rPr>
          <w:rFonts w:ascii="Times New Roman" w:hAnsi="Times New Roman"/>
          <w:color w:val="000000" w:themeColor="text1"/>
          <w:sz w:val="24"/>
          <w:szCs w:val="24"/>
        </w:rPr>
        <w:t>niezwłocznie</w:t>
      </w:r>
      <w:proofErr w:type="gramEnd"/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zawiadomienie Zamawiającego o zaistniałej okoliczności oraz złożenie na piśmie wniosku do zawierającego: </w:t>
      </w:r>
    </w:p>
    <w:p w:rsidR="00EC1B4D" w:rsidRPr="00003EFF" w:rsidRDefault="00EC1B4D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1143" w:hanging="292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- opis i ewentualne udokumentowanie okoliczności, której zmiana dotyczy wraz z uzasadnieniem; </w:t>
      </w:r>
    </w:p>
    <w:p w:rsidR="00EC1B4D" w:rsidRPr="00003EFF" w:rsidRDefault="00EC1B4D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1134" w:hanging="283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003EFF">
        <w:rPr>
          <w:rFonts w:ascii="Times New Roman" w:hAnsi="Times New Roman"/>
          <w:color w:val="000000" w:themeColor="text1"/>
          <w:sz w:val="24"/>
          <w:szCs w:val="24"/>
        </w:rPr>
        <w:t>-   propozycję</w:t>
      </w:r>
      <w:proofErr w:type="gramEnd"/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zmiany, która musi być korzystna dla Zamawiającego i nie może być mniej korzystna niż określona w ofercie na podstawie, której dokonano wyboru Wykonawcy. </w:t>
      </w:r>
    </w:p>
    <w:p w:rsidR="00EC1B4D" w:rsidRPr="00003EFF" w:rsidRDefault="00EC1B4D" w:rsidP="00B2684F">
      <w:pPr>
        <w:widowControl w:val="0"/>
        <w:numPr>
          <w:ilvl w:val="1"/>
          <w:numId w:val="11"/>
        </w:numPr>
        <w:tabs>
          <w:tab w:val="clear" w:pos="1440"/>
          <w:tab w:val="num" w:pos="843"/>
        </w:tabs>
        <w:overflowPunct w:val="0"/>
        <w:autoSpaceDE w:val="0"/>
        <w:autoSpaceDN w:val="0"/>
        <w:adjustRightInd w:val="0"/>
        <w:spacing w:before="120" w:after="0" w:line="240" w:lineRule="auto"/>
        <w:ind w:left="843" w:hanging="276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003EFF">
        <w:rPr>
          <w:rFonts w:ascii="Times New Roman" w:hAnsi="Times New Roman"/>
          <w:color w:val="000000" w:themeColor="text1"/>
          <w:sz w:val="24"/>
          <w:szCs w:val="24"/>
        </w:rPr>
        <w:t>ocena</w:t>
      </w:r>
      <w:proofErr w:type="gramEnd"/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przez Zamawiającego proponowanych zmian i podjęcie decyzji o ich słuszności. </w:t>
      </w:r>
    </w:p>
    <w:p w:rsidR="00EC1B4D" w:rsidRPr="00003EFF" w:rsidRDefault="00EC1B4D" w:rsidP="00B2684F">
      <w:pPr>
        <w:widowControl w:val="0"/>
        <w:numPr>
          <w:ilvl w:val="1"/>
          <w:numId w:val="11"/>
        </w:numPr>
        <w:tabs>
          <w:tab w:val="clear" w:pos="1440"/>
          <w:tab w:val="num" w:pos="843"/>
        </w:tabs>
        <w:overflowPunct w:val="0"/>
        <w:autoSpaceDE w:val="0"/>
        <w:autoSpaceDN w:val="0"/>
        <w:adjustRightInd w:val="0"/>
        <w:spacing w:before="120" w:after="0" w:line="240" w:lineRule="auto"/>
        <w:ind w:left="843" w:hanging="276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003EFF">
        <w:rPr>
          <w:rFonts w:ascii="Times New Roman" w:hAnsi="Times New Roman"/>
          <w:color w:val="000000" w:themeColor="text1"/>
          <w:sz w:val="24"/>
          <w:szCs w:val="24"/>
        </w:rPr>
        <w:t>podpisanie</w:t>
      </w:r>
      <w:proofErr w:type="gramEnd"/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aneksu do umowy.</w:t>
      </w:r>
    </w:p>
    <w:p w:rsidR="00EC1B4D" w:rsidRPr="00003EFF" w:rsidRDefault="00FF7E46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b/>
          <w:bCs/>
          <w:color w:val="000000" w:themeColor="text1"/>
          <w:sz w:val="24"/>
          <w:szCs w:val="24"/>
        </w:rPr>
        <w:t>§ 8</w:t>
      </w:r>
    </w:p>
    <w:p w:rsidR="00EC1B4D" w:rsidRPr="00003EFF" w:rsidRDefault="00EC1B4D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b/>
          <w:bCs/>
          <w:color w:val="000000" w:themeColor="text1"/>
          <w:sz w:val="24"/>
          <w:szCs w:val="24"/>
        </w:rPr>
        <w:t>Prawa autorskie</w:t>
      </w:r>
    </w:p>
    <w:p w:rsidR="00EC1B4D" w:rsidRPr="00003EFF" w:rsidRDefault="00EC1B4D" w:rsidP="00B2684F">
      <w:pPr>
        <w:pStyle w:val="Akapitzlist"/>
        <w:numPr>
          <w:ilvl w:val="0"/>
          <w:numId w:val="13"/>
        </w:numPr>
        <w:spacing w:before="120"/>
        <w:jc w:val="both"/>
        <w:rPr>
          <w:color w:val="000000" w:themeColor="text1"/>
        </w:rPr>
      </w:pPr>
      <w:r w:rsidRPr="00003EFF">
        <w:rPr>
          <w:color w:val="000000" w:themeColor="text1"/>
        </w:rPr>
        <w:t>Na mocy niniejszej umowy, z chwilą odbioru i zapłaty wynagrodzenia, Wykonawca przenosi na Zamawiającego autorskie prawa majątkowe do przedmiotu umowy.</w:t>
      </w:r>
    </w:p>
    <w:p w:rsidR="00EC1B4D" w:rsidRPr="00003EFF" w:rsidRDefault="00EC1B4D" w:rsidP="00B2684F">
      <w:pPr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color w:val="000000" w:themeColor="text1"/>
          <w:sz w:val="24"/>
          <w:szCs w:val="24"/>
        </w:rPr>
        <w:t>Wykonawca udziela Zamawiającemu zezwoleń do dokonywania wszelkich zmian i przeróbek, w tym również do wykorzystywania w części lub w całości przedmiotu umowy.</w:t>
      </w:r>
    </w:p>
    <w:p w:rsidR="00EC1B4D" w:rsidRPr="00003EFF" w:rsidRDefault="00EC1B4D" w:rsidP="00B2684F">
      <w:pPr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before="120" w:after="0" w:line="240" w:lineRule="auto"/>
        <w:ind w:right="20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Zamawiający ma prawo korzystać i rozpowszechniać przedmiot umowy bez oznaczania ich imieniem i nazwiskiem Wykonawcy. </w:t>
      </w:r>
    </w:p>
    <w:p w:rsidR="00EC1B4D" w:rsidRPr="00003EFF" w:rsidRDefault="00EC1B4D" w:rsidP="00B2684F">
      <w:pPr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Zamawiający ma prawo zbyć nabyte prawa lub upoważnić osoby trzecie do korzystania z uzyskanych zezwoleń. </w:t>
      </w:r>
    </w:p>
    <w:p w:rsidR="002C0381" w:rsidRPr="00003EFF" w:rsidRDefault="002C0381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b/>
          <w:bCs/>
          <w:color w:val="000000" w:themeColor="text1"/>
          <w:sz w:val="24"/>
          <w:szCs w:val="24"/>
        </w:rPr>
        <w:t>§</w:t>
      </w:r>
      <w:r w:rsidR="00FF7E46" w:rsidRPr="00003EFF">
        <w:rPr>
          <w:rFonts w:ascii="Times New Roman" w:hAnsi="Times New Roman"/>
          <w:b/>
          <w:bCs/>
          <w:color w:val="000000" w:themeColor="text1"/>
          <w:sz w:val="24"/>
          <w:szCs w:val="24"/>
        </w:rPr>
        <w:t>9</w:t>
      </w:r>
    </w:p>
    <w:p w:rsidR="00EC1B4D" w:rsidRPr="00003EFF" w:rsidRDefault="002C0381" w:rsidP="00A0301E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b/>
          <w:bCs/>
          <w:color w:val="000000" w:themeColor="text1"/>
          <w:sz w:val="24"/>
          <w:szCs w:val="24"/>
        </w:rPr>
        <w:t>Postanowienia dodatkowe</w:t>
      </w:r>
    </w:p>
    <w:p w:rsidR="002B7945" w:rsidRPr="00003EFF" w:rsidRDefault="002B7945" w:rsidP="00B2684F">
      <w:pPr>
        <w:widowControl w:val="0"/>
        <w:numPr>
          <w:ilvl w:val="0"/>
          <w:numId w:val="5"/>
        </w:numPr>
        <w:tabs>
          <w:tab w:val="clear" w:pos="720"/>
          <w:tab w:val="num" w:pos="285"/>
        </w:tabs>
        <w:overflowPunct w:val="0"/>
        <w:autoSpaceDE w:val="0"/>
        <w:autoSpaceDN w:val="0"/>
        <w:adjustRightInd w:val="0"/>
        <w:spacing w:before="120" w:after="0" w:line="240" w:lineRule="auto"/>
        <w:ind w:left="285" w:hanging="285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color w:val="000000" w:themeColor="text1"/>
          <w:sz w:val="24"/>
          <w:szCs w:val="24"/>
        </w:rPr>
        <w:t>Podczas realizacji przedmiotu zamówienia Wykonawca bezpośrednio współpracuje z</w:t>
      </w:r>
      <w:r w:rsidR="00FF7E46"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 następującymi pracownikami Zamawiającego</w:t>
      </w:r>
      <w:r w:rsidRPr="00003EFF"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:rsidR="00646207" w:rsidRPr="00003EFF" w:rsidRDefault="00646207" w:rsidP="00FF7E46">
      <w:pPr>
        <w:pStyle w:val="Akapitzlist"/>
        <w:widowControl w:val="0"/>
        <w:overflowPunct w:val="0"/>
        <w:autoSpaceDE w:val="0"/>
        <w:autoSpaceDN w:val="0"/>
        <w:adjustRightInd w:val="0"/>
        <w:spacing w:before="120"/>
        <w:ind w:right="2000"/>
        <w:jc w:val="both"/>
        <w:rPr>
          <w:color w:val="000000" w:themeColor="text1"/>
        </w:rPr>
      </w:pPr>
    </w:p>
    <w:p w:rsidR="00FF7E46" w:rsidRPr="00003EFF" w:rsidRDefault="00646207" w:rsidP="00646207">
      <w:pPr>
        <w:pStyle w:val="Akapitzlist"/>
        <w:widowControl w:val="0"/>
        <w:overflowPunct w:val="0"/>
        <w:autoSpaceDE w:val="0"/>
        <w:autoSpaceDN w:val="0"/>
        <w:adjustRightInd w:val="0"/>
        <w:spacing w:before="120"/>
        <w:ind w:right="1565"/>
        <w:jc w:val="both"/>
        <w:rPr>
          <w:color w:val="000000" w:themeColor="text1"/>
          <w:lang w:val="en-US"/>
        </w:rPr>
      </w:pPr>
      <w:proofErr w:type="spellStart"/>
      <w:r w:rsidRPr="00003EFF">
        <w:rPr>
          <w:color w:val="000000" w:themeColor="text1"/>
          <w:lang w:val="en-US"/>
        </w:rPr>
        <w:t>Sylwester</w:t>
      </w:r>
      <w:proofErr w:type="spellEnd"/>
      <w:r w:rsidRPr="00003EFF">
        <w:rPr>
          <w:color w:val="000000" w:themeColor="text1"/>
          <w:lang w:val="en-US"/>
        </w:rPr>
        <w:t xml:space="preserve"> </w:t>
      </w:r>
      <w:proofErr w:type="spellStart"/>
      <w:r w:rsidRPr="00003EFF">
        <w:rPr>
          <w:color w:val="000000" w:themeColor="text1"/>
          <w:lang w:val="en-US"/>
        </w:rPr>
        <w:t>Chołast</w:t>
      </w:r>
      <w:proofErr w:type="spellEnd"/>
      <w:r w:rsidR="00FF7E46" w:rsidRPr="00003EFF">
        <w:rPr>
          <w:color w:val="000000" w:themeColor="text1"/>
          <w:lang w:val="en-US"/>
        </w:rPr>
        <w:t xml:space="preserve"> – tel</w:t>
      </w:r>
      <w:r w:rsidRPr="00003EFF">
        <w:rPr>
          <w:color w:val="000000" w:themeColor="text1"/>
          <w:lang w:val="en-US"/>
        </w:rPr>
        <w:t>. 22 779 26 94, e-mail: s.cholast</w:t>
      </w:r>
      <w:r w:rsidR="00FF7E46" w:rsidRPr="00003EFF">
        <w:rPr>
          <w:color w:val="000000" w:themeColor="text1"/>
          <w:lang w:val="en-US"/>
        </w:rPr>
        <w:t>@parkiotwock.pl</w:t>
      </w:r>
    </w:p>
    <w:p w:rsidR="00646207" w:rsidRPr="00003EFF" w:rsidRDefault="00646207" w:rsidP="00FF7E46">
      <w:pPr>
        <w:pStyle w:val="Akapitzlist"/>
        <w:widowControl w:val="0"/>
        <w:overflowPunct w:val="0"/>
        <w:autoSpaceDE w:val="0"/>
        <w:autoSpaceDN w:val="0"/>
        <w:adjustRightInd w:val="0"/>
        <w:spacing w:before="120"/>
        <w:ind w:right="2000"/>
        <w:jc w:val="both"/>
        <w:rPr>
          <w:color w:val="000000" w:themeColor="text1"/>
          <w:lang w:val="en-US"/>
        </w:rPr>
      </w:pPr>
      <w:r w:rsidRPr="00003EFF">
        <w:rPr>
          <w:color w:val="000000" w:themeColor="text1"/>
          <w:lang w:val="en-US"/>
        </w:rPr>
        <w:t xml:space="preserve">Robert </w:t>
      </w:r>
      <w:proofErr w:type="spellStart"/>
      <w:r w:rsidRPr="00003EFF">
        <w:rPr>
          <w:color w:val="000000" w:themeColor="text1"/>
          <w:lang w:val="en-US"/>
        </w:rPr>
        <w:t>Belina</w:t>
      </w:r>
      <w:proofErr w:type="spellEnd"/>
      <w:r w:rsidRPr="00003EFF">
        <w:rPr>
          <w:color w:val="000000" w:themeColor="text1"/>
          <w:lang w:val="en-US"/>
        </w:rPr>
        <w:t xml:space="preserve"> – tel. 22 779 26 94, e-mail: r.belina@parkiotwock.pl</w:t>
      </w:r>
    </w:p>
    <w:p w:rsidR="00FF7E46" w:rsidRPr="00003EFF" w:rsidRDefault="00FF7E46" w:rsidP="00FF7E46">
      <w:pPr>
        <w:pStyle w:val="Akapitzlist"/>
        <w:widowControl w:val="0"/>
        <w:overflowPunct w:val="0"/>
        <w:autoSpaceDE w:val="0"/>
        <w:autoSpaceDN w:val="0"/>
        <w:adjustRightInd w:val="0"/>
        <w:spacing w:before="120"/>
        <w:ind w:right="2000"/>
        <w:jc w:val="both"/>
        <w:rPr>
          <w:color w:val="000000" w:themeColor="text1"/>
        </w:rPr>
      </w:pPr>
      <w:r w:rsidRPr="00003EFF">
        <w:rPr>
          <w:color w:val="000000" w:themeColor="text1"/>
        </w:rPr>
        <w:lastRenderedPageBreak/>
        <w:t xml:space="preserve">Jolanta </w:t>
      </w:r>
      <w:proofErr w:type="spellStart"/>
      <w:r w:rsidRPr="00003EFF">
        <w:rPr>
          <w:color w:val="000000" w:themeColor="text1"/>
        </w:rPr>
        <w:t>Brzezik</w:t>
      </w:r>
      <w:proofErr w:type="spellEnd"/>
      <w:r w:rsidRPr="00003EFF">
        <w:rPr>
          <w:color w:val="000000" w:themeColor="text1"/>
        </w:rPr>
        <w:t xml:space="preserve"> - tel. 22 779 26 94, e-mail: przyroda@parkiotwock.</w:t>
      </w:r>
      <w:proofErr w:type="gramStart"/>
      <w:r w:rsidRPr="00003EFF">
        <w:rPr>
          <w:color w:val="000000" w:themeColor="text1"/>
        </w:rPr>
        <w:t>pl</w:t>
      </w:r>
      <w:proofErr w:type="gramEnd"/>
    </w:p>
    <w:p w:rsidR="00280EE4" w:rsidRPr="00A0301E" w:rsidRDefault="00646207" w:rsidP="00A0301E">
      <w:pPr>
        <w:pStyle w:val="Akapitzlist"/>
        <w:widowControl w:val="0"/>
        <w:overflowPunct w:val="0"/>
        <w:autoSpaceDE w:val="0"/>
        <w:autoSpaceDN w:val="0"/>
        <w:adjustRightInd w:val="0"/>
        <w:spacing w:before="120"/>
        <w:ind w:right="2000"/>
        <w:jc w:val="both"/>
        <w:rPr>
          <w:color w:val="000000" w:themeColor="text1"/>
        </w:rPr>
      </w:pPr>
      <w:r w:rsidRPr="00003EFF">
        <w:rPr>
          <w:color w:val="000000" w:themeColor="text1"/>
        </w:rPr>
        <w:t xml:space="preserve">Ewa </w:t>
      </w:r>
      <w:proofErr w:type="spellStart"/>
      <w:r w:rsidRPr="00003EFF">
        <w:rPr>
          <w:color w:val="000000" w:themeColor="text1"/>
        </w:rPr>
        <w:t>Sychut</w:t>
      </w:r>
      <w:proofErr w:type="spellEnd"/>
      <w:r w:rsidRPr="00003EFF">
        <w:rPr>
          <w:color w:val="000000" w:themeColor="text1"/>
        </w:rPr>
        <w:t>-Czapla - tel. 25 644 13 71</w:t>
      </w:r>
      <w:r w:rsidR="00280EE4" w:rsidRPr="00003EFF">
        <w:rPr>
          <w:color w:val="000000" w:themeColor="text1"/>
        </w:rPr>
        <w:t>, e</w:t>
      </w:r>
      <w:r w:rsidRPr="00003EFF">
        <w:rPr>
          <w:color w:val="000000" w:themeColor="text1"/>
        </w:rPr>
        <w:t>-mail: nadbuzanskipk@wp.</w:t>
      </w:r>
      <w:proofErr w:type="gramStart"/>
      <w:r w:rsidRPr="00003EFF">
        <w:rPr>
          <w:color w:val="000000" w:themeColor="text1"/>
        </w:rPr>
        <w:t>pl</w:t>
      </w:r>
      <w:proofErr w:type="gramEnd"/>
      <w:r w:rsidRPr="00003EFF">
        <w:rPr>
          <w:color w:val="000000" w:themeColor="text1"/>
        </w:rPr>
        <w:t xml:space="preserve"> </w:t>
      </w:r>
    </w:p>
    <w:p w:rsidR="002B7945" w:rsidRPr="00003EFF" w:rsidRDefault="002B7945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 w:right="20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color w:val="000000" w:themeColor="text1"/>
          <w:sz w:val="24"/>
          <w:szCs w:val="24"/>
        </w:rPr>
        <w:t>Pracownikom tym przysługuje prawo nadzoru postępu prac oraz dokonania odbioru przedmiotu zamówienia.</w:t>
      </w:r>
    </w:p>
    <w:p w:rsidR="002B7945" w:rsidRPr="00003EFF" w:rsidRDefault="002B7945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4" w:right="20" w:hanging="284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color w:val="000000" w:themeColor="text1"/>
          <w:sz w:val="24"/>
          <w:szCs w:val="24"/>
        </w:rPr>
        <w:t>2. Zamawiającemu przysługuje prawo zmiany osób wskazanych w ust. 1, informując pisemnie o zmianie Wykonawcę w terminie 3 dni przed dokonaniem zmiany.</w:t>
      </w:r>
    </w:p>
    <w:p w:rsidR="002B7945" w:rsidRPr="00003EFF" w:rsidRDefault="002B7945" w:rsidP="00B2684F">
      <w:pPr>
        <w:widowControl w:val="0"/>
        <w:numPr>
          <w:ilvl w:val="0"/>
          <w:numId w:val="14"/>
        </w:numPr>
        <w:overflowPunct w:val="0"/>
        <w:autoSpaceDE w:val="0"/>
        <w:autoSpaceDN w:val="0"/>
        <w:adjustRightInd w:val="0"/>
        <w:spacing w:before="120" w:after="0" w:line="240" w:lineRule="auto"/>
        <w:ind w:left="284" w:hanging="284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color w:val="000000" w:themeColor="text1"/>
          <w:sz w:val="24"/>
          <w:szCs w:val="24"/>
        </w:rPr>
        <w:t>Osobą, ze strony Wykonawcy, do bieżącego kontaktu podczas realizacji przedmiotu zamówienia jest</w:t>
      </w:r>
    </w:p>
    <w:p w:rsidR="002B7945" w:rsidRPr="00003EFF" w:rsidRDefault="002B7945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2B7945" w:rsidRPr="00003EFF" w:rsidRDefault="002B7945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color w:val="000000" w:themeColor="text1"/>
          <w:sz w:val="24"/>
          <w:szCs w:val="24"/>
        </w:rPr>
        <w:t>…………………………………… mail: ………………, telefon …………………...</w:t>
      </w:r>
    </w:p>
    <w:p w:rsidR="002B7945" w:rsidRPr="00003EFF" w:rsidRDefault="002B7945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2B7945" w:rsidRPr="00003EFF" w:rsidRDefault="00291385" w:rsidP="00B2684F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b/>
          <w:bCs/>
          <w:color w:val="000000" w:themeColor="text1"/>
          <w:sz w:val="24"/>
          <w:szCs w:val="24"/>
        </w:rPr>
        <w:t>§10</w:t>
      </w:r>
    </w:p>
    <w:p w:rsidR="006C46D4" w:rsidRPr="00003EFF" w:rsidRDefault="001C1D4F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b/>
          <w:bCs/>
          <w:color w:val="000000" w:themeColor="text1"/>
          <w:sz w:val="24"/>
          <w:szCs w:val="24"/>
        </w:rPr>
        <w:t>Tajemnica umowy</w:t>
      </w:r>
    </w:p>
    <w:p w:rsidR="006C46D4" w:rsidRPr="00003EFF" w:rsidRDefault="006C46D4" w:rsidP="00B2684F">
      <w:pPr>
        <w:pStyle w:val="Akapitzlist"/>
        <w:numPr>
          <w:ilvl w:val="0"/>
          <w:numId w:val="24"/>
        </w:numPr>
        <w:spacing w:before="120"/>
        <w:ind w:left="284" w:hanging="284"/>
        <w:jc w:val="both"/>
        <w:rPr>
          <w:color w:val="000000" w:themeColor="text1"/>
        </w:rPr>
      </w:pPr>
      <w:r w:rsidRPr="00003EFF">
        <w:rPr>
          <w:color w:val="000000" w:themeColor="text1"/>
        </w:rPr>
        <w:t>Wykonawca zobowiązany jest do zachowania w tajemnicy wszystkich informacji, z wyjątkiem powszechnie dostępnych, o jakich dowiedział się przy wykonaniu umowy.</w:t>
      </w:r>
    </w:p>
    <w:p w:rsidR="001C1D4F" w:rsidRPr="00A0301E" w:rsidRDefault="00B2684F" w:rsidP="00A0301E">
      <w:pPr>
        <w:pStyle w:val="Akapitzlist"/>
        <w:numPr>
          <w:ilvl w:val="0"/>
          <w:numId w:val="24"/>
        </w:numPr>
        <w:spacing w:before="120"/>
        <w:ind w:left="284" w:hanging="284"/>
        <w:jc w:val="both"/>
        <w:rPr>
          <w:color w:val="000000" w:themeColor="text1"/>
        </w:rPr>
      </w:pPr>
      <w:r w:rsidRPr="00003EFF">
        <w:rPr>
          <w:color w:val="000000" w:themeColor="text1"/>
        </w:rPr>
        <w:t>W</w:t>
      </w:r>
      <w:r w:rsidR="006C46D4" w:rsidRPr="00003EFF">
        <w:rPr>
          <w:color w:val="000000" w:themeColor="text1"/>
        </w:rPr>
        <w:t>ykonawca oświadcza, że materiały</w:t>
      </w:r>
      <w:r w:rsidR="00FF7E46" w:rsidRPr="00003EFF">
        <w:rPr>
          <w:color w:val="000000" w:themeColor="text1"/>
        </w:rPr>
        <w:t xml:space="preserve"> i sprzęt </w:t>
      </w:r>
      <w:r w:rsidR="006C46D4" w:rsidRPr="00003EFF">
        <w:rPr>
          <w:color w:val="000000" w:themeColor="text1"/>
        </w:rPr>
        <w:t xml:space="preserve">przekazane przez Zamawiającego, o których mowa w </w:t>
      </w:r>
      <w:r w:rsidR="00FF7E46" w:rsidRPr="00003EFF">
        <w:rPr>
          <w:color w:val="000000" w:themeColor="text1"/>
        </w:rPr>
        <w:t>§1 ust.</w:t>
      </w:r>
      <w:r w:rsidR="003F6C2A" w:rsidRPr="00003EFF">
        <w:rPr>
          <w:color w:val="000000" w:themeColor="text1"/>
        </w:rPr>
        <w:t xml:space="preserve"> 2 i</w:t>
      </w:r>
      <w:r w:rsidR="00FF7E46" w:rsidRPr="00003EFF">
        <w:rPr>
          <w:color w:val="000000" w:themeColor="text1"/>
        </w:rPr>
        <w:t xml:space="preserve"> 3</w:t>
      </w:r>
      <w:r w:rsidR="006C46D4" w:rsidRPr="00003EFF">
        <w:rPr>
          <w:color w:val="000000" w:themeColor="text1"/>
        </w:rPr>
        <w:t>, wykorzystane zostaną tylko do wykonania przedmiotu umowy, a po wykorzystaniu zostaną zwrócone Zamawiającemu oraz trwale usunięte ze wszystkich nośników użytkowanych przez Wykonawcę.</w:t>
      </w:r>
    </w:p>
    <w:p w:rsidR="001C1D4F" w:rsidRPr="00003EFF" w:rsidRDefault="001C1D4F" w:rsidP="001C1D4F">
      <w:pPr>
        <w:pStyle w:val="Akapitzlist"/>
        <w:spacing w:before="120"/>
        <w:ind w:left="284"/>
        <w:jc w:val="center"/>
        <w:rPr>
          <w:color w:val="000000" w:themeColor="text1"/>
        </w:rPr>
      </w:pPr>
      <w:r w:rsidRPr="00003EFF">
        <w:rPr>
          <w:b/>
          <w:bCs/>
          <w:color w:val="000000" w:themeColor="text1"/>
        </w:rPr>
        <w:t>§1</w:t>
      </w:r>
      <w:r w:rsidR="00291385" w:rsidRPr="00003EFF">
        <w:rPr>
          <w:b/>
          <w:bCs/>
          <w:color w:val="000000" w:themeColor="text1"/>
        </w:rPr>
        <w:t>1</w:t>
      </w:r>
    </w:p>
    <w:p w:rsidR="001C1D4F" w:rsidRDefault="001C1D4F" w:rsidP="00A0301E">
      <w:pPr>
        <w:pStyle w:val="Akapitzlist"/>
        <w:spacing w:before="120"/>
        <w:ind w:left="284"/>
        <w:jc w:val="center"/>
        <w:rPr>
          <w:b/>
          <w:bCs/>
          <w:color w:val="000000" w:themeColor="text1"/>
        </w:rPr>
      </w:pPr>
      <w:r w:rsidRPr="00003EFF">
        <w:rPr>
          <w:b/>
          <w:bCs/>
          <w:color w:val="000000" w:themeColor="text1"/>
        </w:rPr>
        <w:t>Podwykonawstwo</w:t>
      </w:r>
    </w:p>
    <w:p w:rsidR="00A0301E" w:rsidRPr="00A0301E" w:rsidRDefault="00A0301E" w:rsidP="00A0301E">
      <w:pPr>
        <w:pStyle w:val="Akapitzlist"/>
        <w:spacing w:before="120"/>
        <w:ind w:left="284"/>
        <w:jc w:val="center"/>
        <w:rPr>
          <w:b/>
          <w:bCs/>
          <w:color w:val="000000" w:themeColor="text1"/>
        </w:rPr>
      </w:pPr>
    </w:p>
    <w:p w:rsidR="001C1D4F" w:rsidRPr="00003EFF" w:rsidRDefault="002B1448" w:rsidP="00A969D1">
      <w:pPr>
        <w:pStyle w:val="Akapitzlist"/>
        <w:numPr>
          <w:ilvl w:val="0"/>
          <w:numId w:val="25"/>
        </w:numPr>
        <w:spacing w:before="120"/>
        <w:ind w:left="284" w:hanging="284"/>
        <w:jc w:val="both"/>
        <w:rPr>
          <w:color w:val="000000" w:themeColor="text1"/>
        </w:rPr>
      </w:pPr>
      <w:r w:rsidRPr="00003EFF">
        <w:rPr>
          <w:bCs/>
          <w:color w:val="000000" w:themeColor="text1"/>
        </w:rPr>
        <w:t xml:space="preserve">Zamawiający dopuszcza udział </w:t>
      </w:r>
      <w:r w:rsidR="001C1D4F" w:rsidRPr="00003EFF">
        <w:rPr>
          <w:bCs/>
          <w:color w:val="000000" w:themeColor="text1"/>
        </w:rPr>
        <w:t>podwyko</w:t>
      </w:r>
      <w:r w:rsidRPr="00003EFF">
        <w:rPr>
          <w:bCs/>
          <w:color w:val="000000" w:themeColor="text1"/>
        </w:rPr>
        <w:t>nawców w realizacji zadania</w:t>
      </w:r>
      <w:r w:rsidR="001C1D4F" w:rsidRPr="00003EFF">
        <w:rPr>
          <w:bCs/>
          <w:color w:val="000000" w:themeColor="text1"/>
        </w:rPr>
        <w:t xml:space="preserve"> na zasadach określonych w art. 36</w:t>
      </w:r>
      <w:r w:rsidRPr="00003EFF">
        <w:rPr>
          <w:bCs/>
          <w:color w:val="000000" w:themeColor="text1"/>
        </w:rPr>
        <w:t>b i art. 36</w:t>
      </w:r>
      <w:r w:rsidR="001C1D4F" w:rsidRPr="00003EFF">
        <w:rPr>
          <w:bCs/>
          <w:color w:val="000000" w:themeColor="text1"/>
        </w:rPr>
        <w:t xml:space="preserve">ba Ustawy Prawo zamówień publicznych. </w:t>
      </w:r>
    </w:p>
    <w:p w:rsidR="001C1D4F" w:rsidRPr="00A0301E" w:rsidRDefault="00A969D1" w:rsidP="00A0301E">
      <w:pPr>
        <w:pStyle w:val="Akapitzlist"/>
        <w:numPr>
          <w:ilvl w:val="0"/>
          <w:numId w:val="25"/>
        </w:numPr>
        <w:spacing w:before="120"/>
        <w:ind w:left="284" w:hanging="284"/>
        <w:jc w:val="both"/>
        <w:rPr>
          <w:color w:val="000000" w:themeColor="text1"/>
        </w:rPr>
      </w:pPr>
      <w:r w:rsidRPr="00003EFF">
        <w:rPr>
          <w:color w:val="000000" w:themeColor="text1"/>
        </w:rPr>
        <w:t xml:space="preserve">Usługi będą wykonane w miejscu podlegającym bezpośredniemu nadzorowi </w:t>
      </w:r>
      <w:r w:rsidR="002723D1" w:rsidRPr="00003EFF">
        <w:rPr>
          <w:color w:val="000000" w:themeColor="text1"/>
        </w:rPr>
        <w:t>Z</w:t>
      </w:r>
      <w:r w:rsidRPr="00003EFF">
        <w:rPr>
          <w:color w:val="000000" w:themeColor="text1"/>
        </w:rPr>
        <w:t xml:space="preserve">amawiającego, wobec powyższego </w:t>
      </w:r>
      <w:r w:rsidR="002723D1" w:rsidRPr="00003EFF">
        <w:rPr>
          <w:color w:val="000000" w:themeColor="text1"/>
        </w:rPr>
        <w:t>Z</w:t>
      </w:r>
      <w:r w:rsidRPr="00003EFF">
        <w:rPr>
          <w:color w:val="000000" w:themeColor="text1"/>
        </w:rPr>
        <w:t>amawiający żąda, aby przed przystąpieniem do wykonania zamówienia wykonawca, o ile są już znane, podał nazwy albo imiona i nazwiska oraz dane kontaktowe podwykonawców i osób do kontaktu z nimi, zaangażowanych w usługi.</w:t>
      </w:r>
    </w:p>
    <w:p w:rsidR="006C46D4" w:rsidRPr="00003EFF" w:rsidRDefault="006C46D4" w:rsidP="00B2684F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b/>
          <w:bCs/>
          <w:color w:val="000000" w:themeColor="text1"/>
          <w:sz w:val="24"/>
          <w:szCs w:val="24"/>
        </w:rPr>
        <w:t>§12</w:t>
      </w:r>
    </w:p>
    <w:p w:rsidR="002B7945" w:rsidRDefault="002B7945" w:rsidP="00A0301E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Inne </w:t>
      </w:r>
      <w:r w:rsidR="006C46D4" w:rsidRPr="00003EFF">
        <w:rPr>
          <w:rFonts w:ascii="Times New Roman" w:hAnsi="Times New Roman"/>
          <w:b/>
          <w:bCs/>
          <w:color w:val="000000" w:themeColor="text1"/>
          <w:sz w:val="24"/>
          <w:szCs w:val="24"/>
        </w:rPr>
        <w:t>postanowienia</w:t>
      </w:r>
    </w:p>
    <w:p w:rsidR="00A0301E" w:rsidRPr="00A0301E" w:rsidRDefault="00A0301E" w:rsidP="00A0301E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897706" w:rsidRPr="00003EFF" w:rsidRDefault="00897706" w:rsidP="00B2684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before="120" w:after="0" w:line="240" w:lineRule="auto"/>
        <w:ind w:left="284" w:hanging="284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color w:val="000000" w:themeColor="text1"/>
          <w:sz w:val="24"/>
          <w:szCs w:val="24"/>
        </w:rPr>
        <w:t>Zadanie dofinansowane jest ze środków Europejskiego Funduszu Rozwoju Regionalnego, Regionalny Program Operacyjny Województwa Mazowieckiego na lata 2014-2020.</w:t>
      </w:r>
    </w:p>
    <w:p w:rsidR="002B7945" w:rsidRPr="00003EFF" w:rsidRDefault="002B7945" w:rsidP="00B2684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before="120" w:after="0" w:line="240" w:lineRule="auto"/>
        <w:ind w:left="284" w:right="20" w:hanging="284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W sprawach nieuregulowanych niniejszą umową mają zastosowanie przepisy ustawy Prawo zamówień publicznych oraz Kodeksu Cywilnego. </w:t>
      </w:r>
    </w:p>
    <w:p w:rsidR="002B7945" w:rsidRPr="00003EFF" w:rsidRDefault="002B7945" w:rsidP="00B2684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before="120" w:after="0" w:line="240" w:lineRule="auto"/>
        <w:ind w:left="284" w:right="20" w:hanging="284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Wszelkie spory mogące wyniknąć z niniejszej umowy rozstrzygać będzie sąd powszechny właściwy ze względu na siedzibę Zamawiającego. </w:t>
      </w:r>
    </w:p>
    <w:p w:rsidR="002B7945" w:rsidRPr="00003EFF" w:rsidRDefault="002B7945" w:rsidP="00B2684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before="120" w:after="0" w:line="240" w:lineRule="auto"/>
        <w:ind w:left="284" w:hanging="284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Umowa niniejsza została sporządzona w czterech jednobrzmiących egzemplarzach - jeden dla Wykonawcy, trzy dla Zamawiającego. </w:t>
      </w:r>
    </w:p>
    <w:p w:rsidR="00741C6E" w:rsidRPr="00003EFF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7A5932" w:rsidRPr="00003EFF" w:rsidRDefault="007A5932" w:rsidP="007A5932">
      <w:pPr>
        <w:spacing w:before="120" w:after="0" w:line="100" w:lineRule="atLeast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WYKONAWCA </w:t>
      </w:r>
      <w:r w:rsidRPr="00003EFF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003EFF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003EFF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003EFF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003EFF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003EFF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003EFF">
        <w:rPr>
          <w:rFonts w:ascii="Times New Roman" w:hAnsi="Times New Roman"/>
          <w:color w:val="000000" w:themeColor="text1"/>
          <w:sz w:val="24"/>
          <w:szCs w:val="24"/>
        </w:rPr>
        <w:tab/>
        <w:t xml:space="preserve">ZAMAWIAJĄCY </w:t>
      </w:r>
    </w:p>
    <w:p w:rsidR="00741C6E" w:rsidRPr="00003EFF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741C6E" w:rsidRPr="00003EFF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741C6E" w:rsidRPr="00003EFF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741C6E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A0301E" w:rsidRPr="00003EFF" w:rsidRDefault="00A0301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4145E7" w:rsidRPr="00003EFF" w:rsidRDefault="004145E7" w:rsidP="00AC0FA2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color w:val="000000" w:themeColor="text1"/>
          <w:sz w:val="24"/>
          <w:szCs w:val="24"/>
        </w:rPr>
        <w:t>Załączniki:</w:t>
      </w:r>
    </w:p>
    <w:p w:rsidR="004145E7" w:rsidRPr="00003EFF" w:rsidRDefault="004145E7" w:rsidP="004145E7">
      <w:pPr>
        <w:spacing w:before="120"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color w:val="000000" w:themeColor="text1"/>
          <w:sz w:val="24"/>
          <w:szCs w:val="24"/>
        </w:rPr>
        <w:t>1. Załącznik nr 1 Szczegółowy opis przedmiotu zamówienia.</w:t>
      </w:r>
    </w:p>
    <w:p w:rsidR="004145E7" w:rsidRPr="00003EFF" w:rsidRDefault="004145E7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color w:val="000000" w:themeColor="text1"/>
          <w:sz w:val="24"/>
          <w:szCs w:val="24"/>
        </w:rPr>
        <w:t xml:space="preserve">2. Załącznik nr 2 Szczegółowy zakres raportu w poszczególnych latach </w:t>
      </w:r>
      <w:proofErr w:type="gramStart"/>
      <w:r w:rsidRPr="00003EFF">
        <w:rPr>
          <w:rFonts w:ascii="Times New Roman" w:hAnsi="Times New Roman"/>
          <w:color w:val="000000" w:themeColor="text1"/>
          <w:sz w:val="24"/>
          <w:szCs w:val="24"/>
        </w:rPr>
        <w:t>umowy .</w:t>
      </w:r>
      <w:proofErr w:type="gramEnd"/>
    </w:p>
    <w:p w:rsidR="004145E7" w:rsidRPr="00003EFF" w:rsidRDefault="004145E7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03EFF">
        <w:rPr>
          <w:rFonts w:ascii="Times New Roman" w:hAnsi="Times New Roman"/>
          <w:color w:val="000000" w:themeColor="text1"/>
          <w:sz w:val="24"/>
          <w:szCs w:val="24"/>
        </w:rPr>
        <w:lastRenderedPageBreak/>
        <w:t>3. Załącznik nr 3 Oferta Wykonawcy.</w:t>
      </w:r>
    </w:p>
    <w:p w:rsidR="00741C6E" w:rsidRPr="00003EFF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741C6E" w:rsidRPr="00003EFF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741C6E" w:rsidRPr="00003EFF" w:rsidRDefault="00741C6E" w:rsidP="004145E7">
      <w:pPr>
        <w:widowControl w:val="0"/>
        <w:autoSpaceDE w:val="0"/>
        <w:autoSpaceDN w:val="0"/>
        <w:adjustRightInd w:val="0"/>
        <w:spacing w:before="120" w:after="0" w:line="240" w:lineRule="auto"/>
        <w:ind w:left="4685"/>
        <w:contextualSpacing/>
        <w:rPr>
          <w:rFonts w:ascii="Times New Roman" w:hAnsi="Times New Roman"/>
          <w:color w:val="000000" w:themeColor="text1"/>
          <w:sz w:val="24"/>
          <w:szCs w:val="24"/>
        </w:rPr>
      </w:pPr>
    </w:p>
    <w:p w:rsidR="00F109AA" w:rsidRPr="00AC0FA2" w:rsidRDefault="00F109AA" w:rsidP="00F109AA">
      <w:pPr>
        <w:rPr>
          <w:b/>
          <w:color w:val="000000" w:themeColor="text1"/>
        </w:rPr>
      </w:pPr>
      <w:r w:rsidRPr="00003EFF">
        <w:rPr>
          <w:b/>
          <w:color w:val="000000" w:themeColor="text1"/>
        </w:rPr>
        <w:t>Załącznik nr 2 do umowy. Szczegółowy zakres raportu w poszczególnych latach umowy.</w:t>
      </w:r>
    </w:p>
    <w:p w:rsidR="00AC0FA2" w:rsidRPr="00AC0FA2" w:rsidRDefault="00F109AA" w:rsidP="00F109AA">
      <w:pPr>
        <w:rPr>
          <w:b/>
          <w:color w:val="000000" w:themeColor="text1"/>
        </w:rPr>
      </w:pPr>
      <w:r w:rsidRPr="00003EFF">
        <w:rPr>
          <w:b/>
          <w:color w:val="000000" w:themeColor="text1"/>
        </w:rPr>
        <w:t>Rok 2017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8"/>
        <w:gridCol w:w="2400"/>
        <w:gridCol w:w="3720"/>
        <w:gridCol w:w="3002"/>
      </w:tblGrid>
      <w:tr w:rsidR="00003EFF" w:rsidRPr="00003EFF" w:rsidTr="00D56B68">
        <w:tc>
          <w:tcPr>
            <w:tcW w:w="708" w:type="dxa"/>
          </w:tcPr>
          <w:p w:rsidR="00F109AA" w:rsidRPr="00003EFF" w:rsidRDefault="00F109AA" w:rsidP="00D56B68">
            <w:pPr>
              <w:rPr>
                <w:color w:val="000000" w:themeColor="text1"/>
              </w:rPr>
            </w:pPr>
          </w:p>
        </w:tc>
        <w:tc>
          <w:tcPr>
            <w:tcW w:w="2400" w:type="dxa"/>
          </w:tcPr>
          <w:p w:rsidR="00F109AA" w:rsidRPr="00003EFF" w:rsidRDefault="00F109AA" w:rsidP="00D56B68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>Typ zadania</w:t>
            </w:r>
          </w:p>
        </w:tc>
        <w:tc>
          <w:tcPr>
            <w:tcW w:w="3720" w:type="dxa"/>
          </w:tcPr>
          <w:p w:rsidR="00F109AA" w:rsidRPr="00003EFF" w:rsidRDefault="00F109AA" w:rsidP="00D56B68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>Zakres prac</w:t>
            </w:r>
          </w:p>
        </w:tc>
        <w:tc>
          <w:tcPr>
            <w:tcW w:w="3002" w:type="dxa"/>
          </w:tcPr>
          <w:p w:rsidR="00F109AA" w:rsidRPr="00003EFF" w:rsidRDefault="00F109AA" w:rsidP="00D56B68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>Spodziewane efekty</w:t>
            </w:r>
          </w:p>
        </w:tc>
      </w:tr>
      <w:tr w:rsidR="00003EFF" w:rsidRPr="00003EFF" w:rsidTr="00D56B68">
        <w:tc>
          <w:tcPr>
            <w:tcW w:w="708" w:type="dxa"/>
          </w:tcPr>
          <w:p w:rsidR="00F109AA" w:rsidRPr="00003EFF" w:rsidRDefault="00F109AA" w:rsidP="00D56B68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>I.</w:t>
            </w:r>
          </w:p>
        </w:tc>
        <w:tc>
          <w:tcPr>
            <w:tcW w:w="2400" w:type="dxa"/>
          </w:tcPr>
          <w:p w:rsidR="00F109AA" w:rsidRPr="00003EFF" w:rsidRDefault="00F109AA" w:rsidP="00D56B68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>Ochrona in situ</w:t>
            </w:r>
          </w:p>
        </w:tc>
        <w:tc>
          <w:tcPr>
            <w:tcW w:w="3720" w:type="dxa"/>
          </w:tcPr>
          <w:p w:rsidR="00F109AA" w:rsidRPr="00003EFF" w:rsidRDefault="00F109AA" w:rsidP="00D56B68">
            <w:pPr>
              <w:rPr>
                <w:color w:val="000000" w:themeColor="text1"/>
              </w:rPr>
            </w:pPr>
          </w:p>
        </w:tc>
        <w:tc>
          <w:tcPr>
            <w:tcW w:w="3002" w:type="dxa"/>
          </w:tcPr>
          <w:p w:rsidR="00F109AA" w:rsidRPr="00003EFF" w:rsidRDefault="00F109AA" w:rsidP="00D56B68">
            <w:pPr>
              <w:rPr>
                <w:color w:val="000000" w:themeColor="text1"/>
              </w:rPr>
            </w:pPr>
          </w:p>
        </w:tc>
      </w:tr>
      <w:tr w:rsidR="00003EFF" w:rsidRPr="00003EFF" w:rsidTr="00D56B68">
        <w:tc>
          <w:tcPr>
            <w:tcW w:w="708" w:type="dxa"/>
          </w:tcPr>
          <w:p w:rsidR="00F109AA" w:rsidRPr="00003EFF" w:rsidRDefault="00F109AA" w:rsidP="00D56B68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>1.</w:t>
            </w:r>
          </w:p>
        </w:tc>
        <w:tc>
          <w:tcPr>
            <w:tcW w:w="2400" w:type="dxa"/>
          </w:tcPr>
          <w:p w:rsidR="00F109AA" w:rsidRPr="00003EFF" w:rsidRDefault="00F109AA" w:rsidP="00D56B68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>Ocena stanu populacji i zaprojektowanie zabiegów ochronnych.</w:t>
            </w:r>
          </w:p>
        </w:tc>
        <w:tc>
          <w:tcPr>
            <w:tcW w:w="3720" w:type="dxa"/>
          </w:tcPr>
          <w:p w:rsidR="00F109AA" w:rsidRPr="00003EFF" w:rsidRDefault="00F109AA" w:rsidP="00D56B68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 xml:space="preserve">Inwentaryzacja </w:t>
            </w:r>
            <w:proofErr w:type="gramStart"/>
            <w:r w:rsidRPr="00003EFF">
              <w:rPr>
                <w:color w:val="000000" w:themeColor="text1"/>
              </w:rPr>
              <w:t>i  monitoring</w:t>
            </w:r>
            <w:proofErr w:type="gramEnd"/>
            <w:r w:rsidRPr="00003EFF">
              <w:rPr>
                <w:color w:val="000000" w:themeColor="text1"/>
              </w:rPr>
              <w:t xml:space="preserve"> wszystkich zinwentaryzowanych oraz ewentualnych nowo odkrytych populacji. Na każdym stanowisku określenie następujących parametrów populacji: liczebność, struktura wiekowa, rozrodczość, śmiertelność, stopień opanowania przez patogeny. Określenie stanu siedliska i zdiagnozowanie zagrożeń. W oparciu o uzyskane dane dla każdej populacji zaprojektowanie niezbędnych zabiegów ochronnych mających na celu poprawę lub utrzymanie dobrego stanu siedlisk. Ponadto określenie możliwości i potrzeb odbudowy populacji szczątkowych oraz wzmocnienia populacji o niewielkiej liczebności. </w:t>
            </w:r>
          </w:p>
        </w:tc>
        <w:tc>
          <w:tcPr>
            <w:tcW w:w="3002" w:type="dxa"/>
          </w:tcPr>
          <w:p w:rsidR="00F109AA" w:rsidRPr="00003EFF" w:rsidRDefault="00F109AA" w:rsidP="00D56B68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 xml:space="preserve">Raport zawierający szczegółowe informacje o stanie wszystkich znanych populacji gatunków objętych programem. </w:t>
            </w:r>
          </w:p>
          <w:p w:rsidR="00F109AA" w:rsidRPr="00003EFF" w:rsidRDefault="00F109AA" w:rsidP="00D56B68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 xml:space="preserve">Plan zabiegów ochronnych oraz potrzeb i optymalnych metod (wysiew nasion, wprowadzanie młodych roślin wyhodowanych z nasion lub z </w:t>
            </w:r>
            <w:proofErr w:type="spellStart"/>
            <w:r w:rsidRPr="00003EFF">
              <w:rPr>
                <w:color w:val="000000" w:themeColor="text1"/>
              </w:rPr>
              <w:t>namnożeń</w:t>
            </w:r>
            <w:proofErr w:type="spellEnd"/>
            <w:r w:rsidRPr="00003EFF">
              <w:rPr>
                <w:color w:val="000000" w:themeColor="text1"/>
              </w:rPr>
              <w:t xml:space="preserve"> in vitro pochodzących z wzmacnianej populacji) zwiększenia liczebności populacji ogólnej (na terenie NPK) każdego z gatunków do min. 300 osobników, przy minimalnej wielkości poszczególnych subpopulacji wynoszącej min. 30 osobników </w:t>
            </w:r>
          </w:p>
        </w:tc>
      </w:tr>
      <w:tr w:rsidR="00003EFF" w:rsidRPr="00003EFF" w:rsidTr="00D56B68">
        <w:tc>
          <w:tcPr>
            <w:tcW w:w="708" w:type="dxa"/>
          </w:tcPr>
          <w:p w:rsidR="00F109AA" w:rsidRPr="00003EFF" w:rsidRDefault="00F109AA" w:rsidP="00D56B68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>II.</w:t>
            </w:r>
          </w:p>
        </w:tc>
        <w:tc>
          <w:tcPr>
            <w:tcW w:w="2400" w:type="dxa"/>
          </w:tcPr>
          <w:p w:rsidR="00F109AA" w:rsidRPr="00003EFF" w:rsidRDefault="00F109AA" w:rsidP="00D56B68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>Ochrona ex situ</w:t>
            </w:r>
          </w:p>
        </w:tc>
        <w:tc>
          <w:tcPr>
            <w:tcW w:w="3720" w:type="dxa"/>
          </w:tcPr>
          <w:p w:rsidR="00F109AA" w:rsidRPr="00003EFF" w:rsidRDefault="00F109AA" w:rsidP="00D56B68">
            <w:pPr>
              <w:rPr>
                <w:color w:val="000000" w:themeColor="text1"/>
              </w:rPr>
            </w:pPr>
          </w:p>
        </w:tc>
        <w:tc>
          <w:tcPr>
            <w:tcW w:w="3002" w:type="dxa"/>
          </w:tcPr>
          <w:p w:rsidR="00F109AA" w:rsidRPr="00003EFF" w:rsidRDefault="00F109AA" w:rsidP="00D56B68">
            <w:pPr>
              <w:rPr>
                <w:color w:val="000000" w:themeColor="text1"/>
              </w:rPr>
            </w:pPr>
          </w:p>
        </w:tc>
      </w:tr>
      <w:tr w:rsidR="00003EFF" w:rsidRPr="00003EFF" w:rsidTr="00D56B68">
        <w:tc>
          <w:tcPr>
            <w:tcW w:w="708" w:type="dxa"/>
          </w:tcPr>
          <w:p w:rsidR="00F109AA" w:rsidRPr="00003EFF" w:rsidRDefault="00F109AA" w:rsidP="00D56B68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>1.</w:t>
            </w:r>
          </w:p>
        </w:tc>
        <w:tc>
          <w:tcPr>
            <w:tcW w:w="2400" w:type="dxa"/>
          </w:tcPr>
          <w:p w:rsidR="00F109AA" w:rsidRPr="00003EFF" w:rsidRDefault="00F109AA" w:rsidP="00D56B68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 xml:space="preserve">Zbiór nasion i materiałów do banku genów i </w:t>
            </w:r>
            <w:proofErr w:type="spellStart"/>
            <w:r w:rsidRPr="00003EFF">
              <w:rPr>
                <w:color w:val="000000" w:themeColor="text1"/>
              </w:rPr>
              <w:t>namnożeń</w:t>
            </w:r>
            <w:proofErr w:type="spellEnd"/>
            <w:r w:rsidRPr="00003EFF">
              <w:rPr>
                <w:color w:val="000000" w:themeColor="text1"/>
              </w:rPr>
              <w:t xml:space="preserve"> in vitro.</w:t>
            </w:r>
          </w:p>
        </w:tc>
        <w:tc>
          <w:tcPr>
            <w:tcW w:w="3720" w:type="dxa"/>
          </w:tcPr>
          <w:p w:rsidR="00F109AA" w:rsidRPr="00003EFF" w:rsidRDefault="00F109AA" w:rsidP="00D56B68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 xml:space="preserve">Zbiór nasion - w każdej populacji z roślin objętych programem należy zebrać owoce, z co najmniej 30% </w:t>
            </w:r>
            <w:proofErr w:type="gramStart"/>
            <w:r w:rsidRPr="00003EFF">
              <w:rPr>
                <w:color w:val="000000" w:themeColor="text1"/>
              </w:rPr>
              <w:t>osobników (przy czym</w:t>
            </w:r>
            <w:proofErr w:type="gramEnd"/>
            <w:r w:rsidRPr="00003EFF">
              <w:rPr>
                <w:color w:val="000000" w:themeColor="text1"/>
              </w:rPr>
              <w:t xml:space="preserve"> z jednej rośliny nie wolno zebrać więcej niż 25% dojrzałych owoców, w przypadku gnidosza królewskiego i storczyka kukawki po 1 owocu z osobnika). W populacjach o bardzo małej liczebności lub będących w złej kondycji oprócz zbioru niewielkiej ilości nasion z każdej owocującej rośliny (1-2 dojrzałe </w:t>
            </w:r>
            <w:r w:rsidRPr="00003EFF">
              <w:rPr>
                <w:color w:val="000000" w:themeColor="text1"/>
              </w:rPr>
              <w:lastRenderedPageBreak/>
              <w:t xml:space="preserve">owoce) pozyskanie tkanek, które posłużą do namnażania in vitro. </w:t>
            </w:r>
          </w:p>
        </w:tc>
        <w:tc>
          <w:tcPr>
            <w:tcW w:w="3002" w:type="dxa"/>
          </w:tcPr>
          <w:p w:rsidR="00F109AA" w:rsidRPr="00003EFF" w:rsidRDefault="00F109AA" w:rsidP="00D56B68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lastRenderedPageBreak/>
              <w:t>Uzyskanie zróżnicowanego genetycznie materiału, którego część zostanie zabezpieczona w banku genów (około 75% nasion z każdej rośliny), pozostałe nasiona i tkanki należy wykorzystać do namnażania gatunków.</w:t>
            </w:r>
          </w:p>
        </w:tc>
      </w:tr>
      <w:tr w:rsidR="00003EFF" w:rsidRPr="00003EFF" w:rsidTr="00D56B68">
        <w:tc>
          <w:tcPr>
            <w:tcW w:w="708" w:type="dxa"/>
          </w:tcPr>
          <w:p w:rsidR="00F109AA" w:rsidRPr="00003EFF" w:rsidRDefault="00F109AA" w:rsidP="00D56B68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lastRenderedPageBreak/>
              <w:t>2.</w:t>
            </w:r>
          </w:p>
        </w:tc>
        <w:tc>
          <w:tcPr>
            <w:tcW w:w="2400" w:type="dxa"/>
          </w:tcPr>
          <w:p w:rsidR="00F109AA" w:rsidRPr="00003EFF" w:rsidRDefault="00F109AA" w:rsidP="00D56B68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>Stworzenie i prowadzenie lokalnego banku genów.</w:t>
            </w:r>
          </w:p>
        </w:tc>
        <w:tc>
          <w:tcPr>
            <w:tcW w:w="3720" w:type="dxa"/>
          </w:tcPr>
          <w:p w:rsidR="00F109AA" w:rsidRPr="00003EFF" w:rsidRDefault="00F109AA" w:rsidP="00D56B68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 xml:space="preserve">Wszystkie gatunki objęte programem należą do ginących składników flory polskiej, a dwa: </w:t>
            </w:r>
            <w:proofErr w:type="spellStart"/>
            <w:r w:rsidRPr="00003EFF">
              <w:rPr>
                <w:color w:val="000000" w:themeColor="text1"/>
              </w:rPr>
              <w:t>starodub</w:t>
            </w:r>
            <w:proofErr w:type="spellEnd"/>
            <w:r w:rsidRPr="00003EFF">
              <w:rPr>
                <w:color w:val="000000" w:themeColor="text1"/>
              </w:rPr>
              <w:t xml:space="preserve"> łąkowy i leniec </w:t>
            </w:r>
            <w:proofErr w:type="spellStart"/>
            <w:r w:rsidRPr="00003EFF">
              <w:rPr>
                <w:color w:val="000000" w:themeColor="text1"/>
              </w:rPr>
              <w:t>bezpodkwiatkowy</w:t>
            </w:r>
            <w:proofErr w:type="spellEnd"/>
            <w:r w:rsidRPr="00003EFF">
              <w:rPr>
                <w:color w:val="000000" w:themeColor="text1"/>
              </w:rPr>
              <w:t xml:space="preserve"> są gatunkami ważnymi dla Wspólnoty Europejskiej (wymienione w dyrektywie siedliskowej). Celem ochrony jest zabezpieczenie pełnej puli genowej tych ginących gatunków w lokalnym banku genów i uprawie zachowawczej. Oprócz roślin objętych programem w banku należy zabezpieczyć pulę genową innych zagrożonych gatunków roślin NPK. W laboratorium nasiona z każdej rośliny należy poddać selekcji w celu odrzucenia nasion niedojrzałych, zdeformowanych lub uszkodzonych przez patogeny (wszystkie informacje należy zamieścić w bazie danych), wyselekcjonowane nasiona należy wysuszyć i w stanie suchym przechowywać w odpowiednio zaetykietowanych pojemnikach w temperaturze -20</w:t>
            </w:r>
            <w:r w:rsidRPr="00003EFF">
              <w:rPr>
                <w:rFonts w:ascii="Arial" w:hAnsi="Arial" w:cs="Arial"/>
                <w:color w:val="000000" w:themeColor="text1"/>
              </w:rPr>
              <w:t>°</w:t>
            </w:r>
            <w:r w:rsidRPr="00003EFF">
              <w:rPr>
                <w:color w:val="000000" w:themeColor="text1"/>
              </w:rPr>
              <w:t xml:space="preserve">C. Należy przeprowadzać regularne kontrole żywotności i siły kiełkowania nasion – pierwsza kontrola po 3 miesiącach od zamrożenia. Wyhodowane w ramach kontroli siewki należy przenieść do upraw zachowawczych lub po odpowiednim zahartowaniu wysadzić na obszarze zajmowanym przez populację, z której nasiona pochodzą.      </w:t>
            </w:r>
          </w:p>
        </w:tc>
        <w:tc>
          <w:tcPr>
            <w:tcW w:w="3002" w:type="dxa"/>
          </w:tcPr>
          <w:p w:rsidR="00F109AA" w:rsidRPr="00003EFF" w:rsidRDefault="00F109AA" w:rsidP="00D56B68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>Stworzenie trwałego banku genów zagrożonych roślin NPK. Stworzenie i prowadzenie pełnej dokumentacji – bazy danych zawierającej wszystkie informacje o przechowywanych nasionach (łącznie z fotografiami wykonanymi spod mikroskopu stereoskopowego): dla każdego gatunku, populacji i rośliny – data zbioru, liczba wszystkich nasion, liczba nasion uszkodzonych, liczba nasion prawidłowych, liczba nasion przechowywanych w niskich temperaturach; daty i efekty przeprowadzonych kontroli kiełkowania, liczba uzyskanych siewek i informacje o ich rozwoju i przeznaczeniu (uprawa zachowawcza, wysadzenie w warunkach naturalnych).</w:t>
            </w:r>
          </w:p>
        </w:tc>
      </w:tr>
      <w:tr w:rsidR="00F109AA" w:rsidRPr="00003EFF" w:rsidTr="00D56B68">
        <w:tc>
          <w:tcPr>
            <w:tcW w:w="708" w:type="dxa"/>
          </w:tcPr>
          <w:p w:rsidR="00F109AA" w:rsidRPr="00003EFF" w:rsidRDefault="00F109AA" w:rsidP="00D56B68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>3.</w:t>
            </w:r>
          </w:p>
        </w:tc>
        <w:tc>
          <w:tcPr>
            <w:tcW w:w="2400" w:type="dxa"/>
          </w:tcPr>
          <w:p w:rsidR="00F109AA" w:rsidRPr="00003EFF" w:rsidRDefault="00F109AA" w:rsidP="00D56B68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 xml:space="preserve">Uzyskanie roślin do nasadzeń w terenie – uprawa z nasion i </w:t>
            </w:r>
            <w:proofErr w:type="spellStart"/>
            <w:r w:rsidRPr="00003EFF">
              <w:rPr>
                <w:color w:val="000000" w:themeColor="text1"/>
              </w:rPr>
              <w:t>namnożeń</w:t>
            </w:r>
            <w:proofErr w:type="spellEnd"/>
            <w:r w:rsidRPr="00003EFF">
              <w:rPr>
                <w:color w:val="000000" w:themeColor="text1"/>
              </w:rPr>
              <w:t xml:space="preserve"> in vitro.</w:t>
            </w:r>
          </w:p>
        </w:tc>
        <w:tc>
          <w:tcPr>
            <w:tcW w:w="3720" w:type="dxa"/>
          </w:tcPr>
          <w:p w:rsidR="00F109AA" w:rsidRPr="00003EFF" w:rsidRDefault="00F109AA" w:rsidP="00D56B68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 xml:space="preserve">Należy opracować skład pożywek do kiełkowania i uprawy gatunków półpasożytniczych (gnidosza </w:t>
            </w:r>
            <w:proofErr w:type="spellStart"/>
            <w:r w:rsidRPr="00003EFF">
              <w:rPr>
                <w:color w:val="000000" w:themeColor="text1"/>
              </w:rPr>
              <w:t>królewkiego</w:t>
            </w:r>
            <w:proofErr w:type="spellEnd"/>
            <w:r w:rsidRPr="00003EFF">
              <w:rPr>
                <w:color w:val="000000" w:themeColor="text1"/>
              </w:rPr>
              <w:t xml:space="preserve"> i leńca </w:t>
            </w:r>
            <w:proofErr w:type="spellStart"/>
            <w:r w:rsidRPr="00003EFF">
              <w:rPr>
                <w:color w:val="000000" w:themeColor="text1"/>
              </w:rPr>
              <w:t>bezpodkwiatkowego</w:t>
            </w:r>
            <w:proofErr w:type="spellEnd"/>
            <w:r w:rsidRPr="00003EFF">
              <w:rPr>
                <w:color w:val="000000" w:themeColor="text1"/>
              </w:rPr>
              <w:t xml:space="preserve">) oraz ich skutecznego wprowadzania do środowiska. Konieczne jest także opracowanie pożywki do </w:t>
            </w:r>
            <w:proofErr w:type="spellStart"/>
            <w:r w:rsidRPr="00003EFF">
              <w:rPr>
                <w:color w:val="000000" w:themeColor="text1"/>
              </w:rPr>
              <w:t>bezmikoryzowego</w:t>
            </w:r>
            <w:proofErr w:type="spellEnd"/>
            <w:r w:rsidRPr="00003EFF">
              <w:rPr>
                <w:color w:val="000000" w:themeColor="text1"/>
              </w:rPr>
              <w:t xml:space="preserve"> kiełkowania nasion </w:t>
            </w:r>
            <w:r w:rsidRPr="00003EFF">
              <w:rPr>
                <w:color w:val="000000" w:themeColor="text1"/>
              </w:rPr>
              <w:lastRenderedPageBreak/>
              <w:t>storczyka kukawki.</w:t>
            </w:r>
          </w:p>
          <w:p w:rsidR="00F109AA" w:rsidRPr="00003EFF" w:rsidRDefault="00F109AA" w:rsidP="00D56B68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 xml:space="preserve">Kiełkowanie nasion i pierwsze etapy rozwoju siewek należy przeprowadzić w ściśle kontrolowanych laboratoryjnych warunkach o precyzyjnie zaprogramowanych w komorach </w:t>
            </w:r>
            <w:proofErr w:type="spellStart"/>
            <w:r w:rsidRPr="00003EFF">
              <w:rPr>
                <w:color w:val="000000" w:themeColor="text1"/>
              </w:rPr>
              <w:t>fitotronowych</w:t>
            </w:r>
            <w:proofErr w:type="spellEnd"/>
            <w:r w:rsidRPr="00003EFF">
              <w:rPr>
                <w:color w:val="000000" w:themeColor="text1"/>
              </w:rPr>
              <w:t xml:space="preserve">, wahaniach temperatury, </w:t>
            </w:r>
            <w:proofErr w:type="spellStart"/>
            <w:r w:rsidRPr="00003EFF">
              <w:rPr>
                <w:color w:val="000000" w:themeColor="text1"/>
              </w:rPr>
              <w:t>fotoperiodach</w:t>
            </w:r>
            <w:proofErr w:type="spellEnd"/>
            <w:r w:rsidRPr="00003EFF">
              <w:rPr>
                <w:color w:val="000000" w:themeColor="text1"/>
              </w:rPr>
              <w:t xml:space="preserve"> (dzień – noc) i wilgotności powietrza. Starsze siewki można przenieść na regały </w:t>
            </w:r>
            <w:proofErr w:type="spellStart"/>
            <w:r w:rsidRPr="00003EFF">
              <w:rPr>
                <w:color w:val="000000" w:themeColor="text1"/>
              </w:rPr>
              <w:t>fitotronowe</w:t>
            </w:r>
            <w:proofErr w:type="spellEnd"/>
            <w:r w:rsidRPr="00003EFF">
              <w:rPr>
                <w:color w:val="000000" w:themeColor="text1"/>
              </w:rPr>
              <w:t>, zapewniające roślinom natężenie światła i długość dnia zbliżoną do warunków naturalnych. W przypadku populacji, z których zbiór nasion będzie niewystarczający lub niemożliwy zostanie zastosowana procedura namnażania in vitro, młode rośliny będą poddane takim samym procedurom uprawy, jak osobniki uzyskane z nasion.</w:t>
            </w:r>
          </w:p>
        </w:tc>
        <w:tc>
          <w:tcPr>
            <w:tcW w:w="3002" w:type="dxa"/>
          </w:tcPr>
          <w:p w:rsidR="00F109AA" w:rsidRPr="00003EFF" w:rsidRDefault="00F109AA" w:rsidP="00D56B68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lastRenderedPageBreak/>
              <w:t>Liczba uzyskanych sadzonek poszczególnych gatunków zależna od potrzeb określonych w planach zadań ochronnych.</w:t>
            </w:r>
          </w:p>
        </w:tc>
      </w:tr>
    </w:tbl>
    <w:p w:rsidR="00F109AA" w:rsidRPr="00A0301E" w:rsidRDefault="00A0301E" w:rsidP="00F109AA">
      <w:pPr>
        <w:rPr>
          <w:b/>
          <w:color w:val="000000" w:themeColor="text1"/>
        </w:rPr>
      </w:pPr>
      <w:r>
        <w:rPr>
          <w:color w:val="000000" w:themeColor="text1"/>
        </w:rPr>
        <w:lastRenderedPageBreak/>
        <w:br/>
      </w:r>
      <w:r w:rsidR="00F109AA" w:rsidRPr="00003EFF">
        <w:rPr>
          <w:b/>
          <w:color w:val="000000" w:themeColor="text1"/>
        </w:rPr>
        <w:t>Rok 2018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8"/>
        <w:gridCol w:w="2400"/>
        <w:gridCol w:w="3720"/>
        <w:gridCol w:w="3002"/>
      </w:tblGrid>
      <w:tr w:rsidR="00003EFF" w:rsidRPr="00003EFF" w:rsidTr="00D56B68">
        <w:tc>
          <w:tcPr>
            <w:tcW w:w="708" w:type="dxa"/>
          </w:tcPr>
          <w:p w:rsidR="00F109AA" w:rsidRPr="00003EFF" w:rsidRDefault="00F109AA" w:rsidP="00D56B68">
            <w:pPr>
              <w:rPr>
                <w:color w:val="000000" w:themeColor="text1"/>
              </w:rPr>
            </w:pPr>
          </w:p>
        </w:tc>
        <w:tc>
          <w:tcPr>
            <w:tcW w:w="2400" w:type="dxa"/>
          </w:tcPr>
          <w:p w:rsidR="00F109AA" w:rsidRPr="00003EFF" w:rsidRDefault="00F109AA" w:rsidP="00D56B68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>Typ zadania</w:t>
            </w:r>
          </w:p>
        </w:tc>
        <w:tc>
          <w:tcPr>
            <w:tcW w:w="3720" w:type="dxa"/>
          </w:tcPr>
          <w:p w:rsidR="00F109AA" w:rsidRPr="00003EFF" w:rsidRDefault="00F109AA" w:rsidP="00D56B68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>Zakres prac</w:t>
            </w:r>
          </w:p>
        </w:tc>
        <w:tc>
          <w:tcPr>
            <w:tcW w:w="3002" w:type="dxa"/>
          </w:tcPr>
          <w:p w:rsidR="00F109AA" w:rsidRPr="00003EFF" w:rsidRDefault="00F109AA" w:rsidP="00D56B68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>Spodziewane efekty</w:t>
            </w:r>
          </w:p>
        </w:tc>
      </w:tr>
      <w:tr w:rsidR="00003EFF" w:rsidRPr="00003EFF" w:rsidTr="00D56B68">
        <w:tc>
          <w:tcPr>
            <w:tcW w:w="708" w:type="dxa"/>
          </w:tcPr>
          <w:p w:rsidR="00F109AA" w:rsidRPr="00003EFF" w:rsidRDefault="00F109AA" w:rsidP="00D56B68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>I.</w:t>
            </w:r>
          </w:p>
        </w:tc>
        <w:tc>
          <w:tcPr>
            <w:tcW w:w="2400" w:type="dxa"/>
          </w:tcPr>
          <w:p w:rsidR="00F109AA" w:rsidRPr="00003EFF" w:rsidRDefault="00F109AA" w:rsidP="00D56B68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>Ochrona in situ</w:t>
            </w:r>
          </w:p>
        </w:tc>
        <w:tc>
          <w:tcPr>
            <w:tcW w:w="3720" w:type="dxa"/>
          </w:tcPr>
          <w:p w:rsidR="00F109AA" w:rsidRPr="00003EFF" w:rsidRDefault="00F109AA" w:rsidP="00D56B68">
            <w:pPr>
              <w:rPr>
                <w:color w:val="000000" w:themeColor="text1"/>
              </w:rPr>
            </w:pPr>
          </w:p>
        </w:tc>
        <w:tc>
          <w:tcPr>
            <w:tcW w:w="3002" w:type="dxa"/>
          </w:tcPr>
          <w:p w:rsidR="00F109AA" w:rsidRPr="00003EFF" w:rsidRDefault="00F109AA" w:rsidP="00D56B68">
            <w:pPr>
              <w:rPr>
                <w:color w:val="000000" w:themeColor="text1"/>
              </w:rPr>
            </w:pPr>
          </w:p>
        </w:tc>
      </w:tr>
      <w:tr w:rsidR="00003EFF" w:rsidRPr="00003EFF" w:rsidTr="00D56B68">
        <w:tc>
          <w:tcPr>
            <w:tcW w:w="708" w:type="dxa"/>
          </w:tcPr>
          <w:p w:rsidR="00F109AA" w:rsidRPr="00003EFF" w:rsidRDefault="00F109AA" w:rsidP="00D56B68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>1.</w:t>
            </w:r>
          </w:p>
        </w:tc>
        <w:tc>
          <w:tcPr>
            <w:tcW w:w="2400" w:type="dxa"/>
          </w:tcPr>
          <w:p w:rsidR="00F109AA" w:rsidRPr="00003EFF" w:rsidRDefault="00F109AA" w:rsidP="00D56B68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>Ocena stanu populacji i zaprojektowanie zabiegów ochronnych.</w:t>
            </w:r>
          </w:p>
        </w:tc>
        <w:tc>
          <w:tcPr>
            <w:tcW w:w="3720" w:type="dxa"/>
          </w:tcPr>
          <w:p w:rsidR="00F109AA" w:rsidRPr="00003EFF" w:rsidRDefault="00F109AA" w:rsidP="00D56B68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 xml:space="preserve">Monitoring wszystkich zinwentaryzowanych populacji. Na każdym stanowisku określenie parametrów populacji: liczebność, struktura wiekowa, rozrodczość, śmiertelność, stopień opanowania przez patogeny. Określenie stanu siedliska i zdiagnozowanie zagrożeń. W oparciu o uzyskane dane dla każdej populacji zaprojektowanie corocznych niezbędnych zabiegów ochronnych mających na celu poprawę lub utrzymanie dobrego stanu siedlisk. Weryfikacja danych z roku poprzedniego odnośnie możliwości i potrzeb odbudowy populacji szczątkowych oraz wzmocnienia populacji o niewielkiej liczebności </w:t>
            </w:r>
            <w:r w:rsidRPr="00003EFF">
              <w:rPr>
                <w:color w:val="000000" w:themeColor="text1"/>
              </w:rPr>
              <w:lastRenderedPageBreak/>
              <w:t xml:space="preserve">poprzez wprowadzanie młodych osobników wyhodowanych metodami ex situ z materiału pozyskanego z zasilanej populacji. </w:t>
            </w:r>
          </w:p>
        </w:tc>
        <w:tc>
          <w:tcPr>
            <w:tcW w:w="3002" w:type="dxa"/>
          </w:tcPr>
          <w:p w:rsidR="00F109AA" w:rsidRPr="00003EFF" w:rsidRDefault="00F109AA" w:rsidP="00D56B68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lastRenderedPageBreak/>
              <w:t xml:space="preserve">Raport zawierający zestawione dane z monitoringu krótkoterminowy (roczny) plan zabiegów ochronnych </w:t>
            </w:r>
            <w:proofErr w:type="gramStart"/>
            <w:r w:rsidRPr="00003EFF">
              <w:rPr>
                <w:color w:val="000000" w:themeColor="text1"/>
              </w:rPr>
              <w:t>zawierający  uaktualnione</w:t>
            </w:r>
            <w:proofErr w:type="gramEnd"/>
            <w:r w:rsidRPr="00003EFF">
              <w:rPr>
                <w:color w:val="000000" w:themeColor="text1"/>
              </w:rPr>
              <w:t xml:space="preserve"> informacje dotyczące potrzeb i optymalnych metod zwiększenia liczebności populacji. </w:t>
            </w:r>
          </w:p>
        </w:tc>
      </w:tr>
      <w:tr w:rsidR="00003EFF" w:rsidRPr="00003EFF" w:rsidTr="00D56B68">
        <w:tc>
          <w:tcPr>
            <w:tcW w:w="708" w:type="dxa"/>
          </w:tcPr>
          <w:p w:rsidR="00F109AA" w:rsidRPr="00003EFF" w:rsidRDefault="00F109AA" w:rsidP="00D56B68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lastRenderedPageBreak/>
              <w:t>2.</w:t>
            </w:r>
          </w:p>
        </w:tc>
        <w:tc>
          <w:tcPr>
            <w:tcW w:w="2400" w:type="dxa"/>
          </w:tcPr>
          <w:p w:rsidR="00F109AA" w:rsidRPr="00003EFF" w:rsidRDefault="00F109AA" w:rsidP="00D56B68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 xml:space="preserve">Zwiększanie liczebności populacji zanikających i </w:t>
            </w:r>
            <w:proofErr w:type="spellStart"/>
            <w:r w:rsidRPr="00003EFF">
              <w:rPr>
                <w:color w:val="000000" w:themeColor="text1"/>
              </w:rPr>
              <w:t>reintrodukcje</w:t>
            </w:r>
            <w:proofErr w:type="spellEnd"/>
            <w:r w:rsidRPr="00003EFF">
              <w:rPr>
                <w:color w:val="000000" w:themeColor="text1"/>
              </w:rPr>
              <w:t>.</w:t>
            </w:r>
          </w:p>
        </w:tc>
        <w:tc>
          <w:tcPr>
            <w:tcW w:w="3720" w:type="dxa"/>
          </w:tcPr>
          <w:p w:rsidR="00F109AA" w:rsidRPr="00003EFF" w:rsidRDefault="00F109AA" w:rsidP="00D56B68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 xml:space="preserve">Wprowadzanie roślin wyhodowanych w warunkach laboratoryjnych: dosadzanie młodych osobników w populacjach o małej liczebności i obniżonej </w:t>
            </w:r>
            <w:proofErr w:type="gramStart"/>
            <w:r w:rsidRPr="00003EFF">
              <w:rPr>
                <w:color w:val="000000" w:themeColor="text1"/>
              </w:rPr>
              <w:t xml:space="preserve">kondycji  </w:t>
            </w:r>
            <w:proofErr w:type="spellStart"/>
            <w:r w:rsidRPr="00003EFF">
              <w:rPr>
                <w:color w:val="000000" w:themeColor="text1"/>
              </w:rPr>
              <w:t>reintrodukcje</w:t>
            </w:r>
            <w:proofErr w:type="spellEnd"/>
            <w:proofErr w:type="gramEnd"/>
            <w:r w:rsidRPr="00003EFF">
              <w:rPr>
                <w:color w:val="000000" w:themeColor="text1"/>
              </w:rPr>
              <w:t xml:space="preserve"> w miejscach historycznego występowania o ile zachowały się siedliska w dobrym stanie.</w:t>
            </w:r>
          </w:p>
          <w:p w:rsidR="00F109AA" w:rsidRPr="00003EFF" w:rsidRDefault="00F109AA" w:rsidP="00D56B68">
            <w:pPr>
              <w:rPr>
                <w:color w:val="000000" w:themeColor="text1"/>
              </w:rPr>
            </w:pPr>
          </w:p>
        </w:tc>
        <w:tc>
          <w:tcPr>
            <w:tcW w:w="3002" w:type="dxa"/>
          </w:tcPr>
          <w:p w:rsidR="00F109AA" w:rsidRPr="00003EFF" w:rsidRDefault="00F109AA" w:rsidP="00D56B68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>Wysadzenie ok. 40% przewidzianych do wysadzenia sadzonek</w:t>
            </w:r>
          </w:p>
        </w:tc>
      </w:tr>
      <w:tr w:rsidR="00003EFF" w:rsidRPr="00003EFF" w:rsidTr="00D56B68">
        <w:tc>
          <w:tcPr>
            <w:tcW w:w="708" w:type="dxa"/>
          </w:tcPr>
          <w:p w:rsidR="00F109AA" w:rsidRPr="00003EFF" w:rsidRDefault="00F109AA" w:rsidP="00D56B68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>3.</w:t>
            </w:r>
          </w:p>
        </w:tc>
        <w:tc>
          <w:tcPr>
            <w:tcW w:w="2400" w:type="dxa"/>
          </w:tcPr>
          <w:p w:rsidR="00F109AA" w:rsidRPr="00003EFF" w:rsidRDefault="00F109AA" w:rsidP="00D56B68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>Monitoring efektów.</w:t>
            </w:r>
          </w:p>
        </w:tc>
        <w:tc>
          <w:tcPr>
            <w:tcW w:w="3720" w:type="dxa"/>
          </w:tcPr>
          <w:p w:rsidR="00F109AA" w:rsidRPr="00003EFF" w:rsidRDefault="00F109AA" w:rsidP="00D56B68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>Przeprowadzenie badań nad przeżywalnością i wzrostem posadzonych roślin.</w:t>
            </w:r>
          </w:p>
        </w:tc>
        <w:tc>
          <w:tcPr>
            <w:tcW w:w="3002" w:type="dxa"/>
          </w:tcPr>
          <w:p w:rsidR="00F109AA" w:rsidRPr="00003EFF" w:rsidRDefault="00F109AA" w:rsidP="00D56B68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 xml:space="preserve">Cząstkowy raport, w którym określone zostaną potrzeby nasadzeń uwzględniające przeżywalność roślin. </w:t>
            </w:r>
          </w:p>
        </w:tc>
      </w:tr>
      <w:tr w:rsidR="00003EFF" w:rsidRPr="00003EFF" w:rsidTr="00D56B68">
        <w:tc>
          <w:tcPr>
            <w:tcW w:w="708" w:type="dxa"/>
          </w:tcPr>
          <w:p w:rsidR="00F109AA" w:rsidRPr="00003EFF" w:rsidRDefault="00F109AA" w:rsidP="00D56B68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>II.</w:t>
            </w:r>
          </w:p>
        </w:tc>
        <w:tc>
          <w:tcPr>
            <w:tcW w:w="2400" w:type="dxa"/>
          </w:tcPr>
          <w:p w:rsidR="00F109AA" w:rsidRPr="00003EFF" w:rsidRDefault="00F109AA" w:rsidP="00D56B68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>Ochrona ex situ</w:t>
            </w:r>
          </w:p>
        </w:tc>
        <w:tc>
          <w:tcPr>
            <w:tcW w:w="3720" w:type="dxa"/>
          </w:tcPr>
          <w:p w:rsidR="00F109AA" w:rsidRPr="00003EFF" w:rsidRDefault="00F109AA" w:rsidP="00D56B68">
            <w:pPr>
              <w:rPr>
                <w:color w:val="000000" w:themeColor="text1"/>
              </w:rPr>
            </w:pPr>
          </w:p>
        </w:tc>
        <w:tc>
          <w:tcPr>
            <w:tcW w:w="3002" w:type="dxa"/>
          </w:tcPr>
          <w:p w:rsidR="00F109AA" w:rsidRPr="00003EFF" w:rsidRDefault="00F109AA" w:rsidP="00D56B68">
            <w:pPr>
              <w:rPr>
                <w:color w:val="000000" w:themeColor="text1"/>
              </w:rPr>
            </w:pPr>
          </w:p>
        </w:tc>
      </w:tr>
      <w:tr w:rsidR="00003EFF" w:rsidRPr="00003EFF" w:rsidTr="00D56B68">
        <w:tc>
          <w:tcPr>
            <w:tcW w:w="708" w:type="dxa"/>
          </w:tcPr>
          <w:p w:rsidR="00F109AA" w:rsidRPr="00003EFF" w:rsidRDefault="00F109AA" w:rsidP="00D56B68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>1.</w:t>
            </w:r>
          </w:p>
        </w:tc>
        <w:tc>
          <w:tcPr>
            <w:tcW w:w="2400" w:type="dxa"/>
          </w:tcPr>
          <w:p w:rsidR="00F109AA" w:rsidRPr="00003EFF" w:rsidRDefault="00F109AA" w:rsidP="00D56B68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 xml:space="preserve">Zbiór nasion i materiałów do banku genów i </w:t>
            </w:r>
            <w:proofErr w:type="spellStart"/>
            <w:r w:rsidRPr="00003EFF">
              <w:rPr>
                <w:color w:val="000000" w:themeColor="text1"/>
              </w:rPr>
              <w:t>namnożeń</w:t>
            </w:r>
            <w:proofErr w:type="spellEnd"/>
            <w:r w:rsidRPr="00003EFF">
              <w:rPr>
                <w:color w:val="000000" w:themeColor="text1"/>
              </w:rPr>
              <w:t xml:space="preserve"> in vitro.</w:t>
            </w:r>
          </w:p>
        </w:tc>
        <w:tc>
          <w:tcPr>
            <w:tcW w:w="3720" w:type="dxa"/>
          </w:tcPr>
          <w:p w:rsidR="00F109AA" w:rsidRPr="00003EFF" w:rsidRDefault="00F109AA" w:rsidP="00D56B68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 xml:space="preserve">Zbiór nasion (podobnie jak w roku 2017) - w każdej populacji z roślin objętych programem zbiór owoców, z co najmniej 30% </w:t>
            </w:r>
            <w:proofErr w:type="gramStart"/>
            <w:r w:rsidRPr="00003EFF">
              <w:rPr>
                <w:color w:val="000000" w:themeColor="text1"/>
              </w:rPr>
              <w:t>osobników (przy czym</w:t>
            </w:r>
            <w:proofErr w:type="gramEnd"/>
            <w:r w:rsidRPr="00003EFF">
              <w:rPr>
                <w:color w:val="000000" w:themeColor="text1"/>
              </w:rPr>
              <w:t xml:space="preserve"> z jednej rośliny nie wolno zebrać więcej niż 25% dojrzałych owoców, w przypadku gnidosza królewskiego i storczyka kukawki po 1 owocu z osobnika). W populacjach o bardzo małej liczebności lub będących w złej kondycji oprócz zbioru niewielkiej ilości nasion z każdej owocującej rośliny (1-2 dojrzałe owoce) pozyskanie tkanek, które posłużą do namnażania in vitro. </w:t>
            </w:r>
          </w:p>
        </w:tc>
        <w:tc>
          <w:tcPr>
            <w:tcW w:w="3002" w:type="dxa"/>
          </w:tcPr>
          <w:p w:rsidR="00F109AA" w:rsidRPr="00003EFF" w:rsidRDefault="00F109AA" w:rsidP="00D56B68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>Uzyskanie zróżnicowanego genetycznie materiału, którego część zostanie zabezpieczona w banku genów (około 75% nasion z każdej rośliny), pozostałe nasiona i tkanki należy wykorzystać do namnażania gatunków.</w:t>
            </w:r>
          </w:p>
        </w:tc>
      </w:tr>
      <w:tr w:rsidR="00003EFF" w:rsidRPr="00003EFF" w:rsidTr="00D56B68">
        <w:tc>
          <w:tcPr>
            <w:tcW w:w="708" w:type="dxa"/>
          </w:tcPr>
          <w:p w:rsidR="00F109AA" w:rsidRPr="00003EFF" w:rsidRDefault="00F109AA" w:rsidP="00D56B68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>2.</w:t>
            </w:r>
          </w:p>
        </w:tc>
        <w:tc>
          <w:tcPr>
            <w:tcW w:w="2400" w:type="dxa"/>
          </w:tcPr>
          <w:p w:rsidR="00F109AA" w:rsidRPr="00003EFF" w:rsidRDefault="00F109AA" w:rsidP="00D56B68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>Prowadzenie lokalnego banku genów.</w:t>
            </w:r>
          </w:p>
        </w:tc>
        <w:tc>
          <w:tcPr>
            <w:tcW w:w="3720" w:type="dxa"/>
          </w:tcPr>
          <w:p w:rsidR="00F109AA" w:rsidRPr="00003EFF" w:rsidRDefault="00F109AA" w:rsidP="00D56B68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 xml:space="preserve">W laboratorium nasiona z każdej rośliny należy poddać selekcji w celu odrzucenia nasion niedojrzałych, zdeformowanych lub uszkodzonych przez patogeny (wszystkie informacje należy zamieścić w bazie danych), wyselekcjonowane nasiona należy wysuszyć i w stanie suchym </w:t>
            </w:r>
            <w:r w:rsidRPr="00003EFF">
              <w:rPr>
                <w:color w:val="000000" w:themeColor="text1"/>
              </w:rPr>
              <w:lastRenderedPageBreak/>
              <w:t>przechowywać w odpowiednio zaetykietowanych pojemnikach w temperaturze -20</w:t>
            </w:r>
            <w:r w:rsidRPr="00003EFF">
              <w:rPr>
                <w:rFonts w:ascii="Arial" w:hAnsi="Arial" w:cs="Arial"/>
                <w:color w:val="000000" w:themeColor="text1"/>
              </w:rPr>
              <w:t>°</w:t>
            </w:r>
            <w:r w:rsidRPr="00003EFF">
              <w:rPr>
                <w:color w:val="000000" w:themeColor="text1"/>
              </w:rPr>
              <w:t xml:space="preserve">C. Należy przeprowadzać regularne kontrole żywotności i siły kiełkowania nasion – pierwsza kontrola po 3 miesiącach od zamrożenia, </w:t>
            </w:r>
            <w:proofErr w:type="gramStart"/>
            <w:r w:rsidRPr="00003EFF">
              <w:rPr>
                <w:color w:val="000000" w:themeColor="text1"/>
              </w:rPr>
              <w:t>kolejne co</w:t>
            </w:r>
            <w:proofErr w:type="gramEnd"/>
            <w:r w:rsidRPr="00003EFF">
              <w:rPr>
                <w:color w:val="000000" w:themeColor="text1"/>
              </w:rPr>
              <w:t xml:space="preserve"> 10 lat. Wyhodowane w ramach kontroli siewki należy przenieść do upraw zachowawczych lub po odpowiednim zahartowaniu wysadzić na obszarze zajmowanym przez populację, z której nasiona pochodzą.      </w:t>
            </w:r>
          </w:p>
        </w:tc>
        <w:tc>
          <w:tcPr>
            <w:tcW w:w="3002" w:type="dxa"/>
          </w:tcPr>
          <w:p w:rsidR="00F109AA" w:rsidRPr="00003EFF" w:rsidRDefault="00F109AA" w:rsidP="00D56B68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lastRenderedPageBreak/>
              <w:t xml:space="preserve">Prowadzenie trwałego banku genów zagrożonych roślin NPK. Prowadzenie pełnej dokumentacji – bazy danych zawierającej wszystkie informacje o przechowywanych nasionach (łącznie z fotografiami </w:t>
            </w:r>
            <w:r w:rsidRPr="00003EFF">
              <w:rPr>
                <w:color w:val="000000" w:themeColor="text1"/>
              </w:rPr>
              <w:lastRenderedPageBreak/>
              <w:t>wykonanymi spod mikroskopu stereoskopowego): dla każdego gatunku, populacji i rośliny – data zbioru, liczba wszystkich nasion, liczba nasion uszkodzonych, liczba nasion prawidłowych, liczba nasion przechowywanych w niskich temperaturach; daty i efekty przeprowadzonych kontroli kiełkowania, liczba uzyskanych siewek i informacje o ich rozwoju i przeznaczeniu (uprawa zachowawcza, wysadzenie w warunkach naturalnych).</w:t>
            </w:r>
          </w:p>
        </w:tc>
      </w:tr>
      <w:tr w:rsidR="00F109AA" w:rsidRPr="00003EFF" w:rsidTr="00D56B68">
        <w:tc>
          <w:tcPr>
            <w:tcW w:w="708" w:type="dxa"/>
          </w:tcPr>
          <w:p w:rsidR="00F109AA" w:rsidRPr="00003EFF" w:rsidRDefault="00F109AA" w:rsidP="00D56B68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lastRenderedPageBreak/>
              <w:t>3.</w:t>
            </w:r>
          </w:p>
        </w:tc>
        <w:tc>
          <w:tcPr>
            <w:tcW w:w="2400" w:type="dxa"/>
          </w:tcPr>
          <w:p w:rsidR="00F109AA" w:rsidRPr="00003EFF" w:rsidRDefault="00F109AA" w:rsidP="00D56B68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 xml:space="preserve">Uzyskanie roślin do nasadzeń w terenie – uprawa z nasion i </w:t>
            </w:r>
            <w:proofErr w:type="spellStart"/>
            <w:r w:rsidRPr="00003EFF">
              <w:rPr>
                <w:color w:val="000000" w:themeColor="text1"/>
              </w:rPr>
              <w:t>namnożeń</w:t>
            </w:r>
            <w:proofErr w:type="spellEnd"/>
            <w:r w:rsidRPr="00003EFF">
              <w:rPr>
                <w:color w:val="000000" w:themeColor="text1"/>
              </w:rPr>
              <w:t xml:space="preserve"> in vitro.</w:t>
            </w:r>
          </w:p>
        </w:tc>
        <w:tc>
          <w:tcPr>
            <w:tcW w:w="3720" w:type="dxa"/>
          </w:tcPr>
          <w:p w:rsidR="00F109AA" w:rsidRPr="00003EFF" w:rsidRDefault="00F109AA" w:rsidP="00D56B68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>Kontynuacja uprawy roślin wg wcześniej opisanej metodyki</w:t>
            </w:r>
          </w:p>
        </w:tc>
        <w:tc>
          <w:tcPr>
            <w:tcW w:w="3002" w:type="dxa"/>
          </w:tcPr>
          <w:p w:rsidR="00F109AA" w:rsidRPr="00003EFF" w:rsidRDefault="00F109AA" w:rsidP="00D56B68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>Liczba uzyskanych sadzonek poszczególnych gatunków zależna od potrzeb określonych w raportach z lat 2017 i 2018.</w:t>
            </w:r>
          </w:p>
        </w:tc>
      </w:tr>
    </w:tbl>
    <w:p w:rsidR="00F109AA" w:rsidRPr="00A0301E" w:rsidRDefault="00F109AA" w:rsidP="00F109AA">
      <w:pPr>
        <w:rPr>
          <w:b/>
          <w:color w:val="000000" w:themeColor="text1"/>
        </w:rPr>
      </w:pPr>
      <w:bookmarkStart w:id="1" w:name="_GoBack"/>
      <w:bookmarkEnd w:id="1"/>
      <w:r w:rsidRPr="00003EFF">
        <w:rPr>
          <w:b/>
          <w:color w:val="000000" w:themeColor="text1"/>
        </w:rPr>
        <w:t>Rok 2019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8"/>
        <w:gridCol w:w="2400"/>
        <w:gridCol w:w="3720"/>
        <w:gridCol w:w="3002"/>
      </w:tblGrid>
      <w:tr w:rsidR="00003EFF" w:rsidRPr="00003EFF" w:rsidTr="00D56B68">
        <w:tc>
          <w:tcPr>
            <w:tcW w:w="708" w:type="dxa"/>
          </w:tcPr>
          <w:p w:rsidR="00F109AA" w:rsidRPr="00003EFF" w:rsidRDefault="00F109AA" w:rsidP="007800CA">
            <w:pPr>
              <w:rPr>
                <w:color w:val="000000" w:themeColor="text1"/>
              </w:rPr>
            </w:pPr>
          </w:p>
        </w:tc>
        <w:tc>
          <w:tcPr>
            <w:tcW w:w="2400" w:type="dxa"/>
          </w:tcPr>
          <w:p w:rsidR="00F109AA" w:rsidRPr="00003EFF" w:rsidRDefault="00F109AA" w:rsidP="007800CA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>Typ zadania</w:t>
            </w:r>
          </w:p>
        </w:tc>
        <w:tc>
          <w:tcPr>
            <w:tcW w:w="3720" w:type="dxa"/>
          </w:tcPr>
          <w:p w:rsidR="00F109AA" w:rsidRPr="00003EFF" w:rsidRDefault="00F109AA" w:rsidP="007800CA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>Zakres prac</w:t>
            </w:r>
          </w:p>
        </w:tc>
        <w:tc>
          <w:tcPr>
            <w:tcW w:w="3002" w:type="dxa"/>
          </w:tcPr>
          <w:p w:rsidR="00F109AA" w:rsidRPr="00003EFF" w:rsidRDefault="00F109AA" w:rsidP="007800CA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>Spodziewane efekty</w:t>
            </w:r>
          </w:p>
        </w:tc>
      </w:tr>
      <w:tr w:rsidR="00003EFF" w:rsidRPr="00003EFF" w:rsidTr="00D56B68">
        <w:tc>
          <w:tcPr>
            <w:tcW w:w="708" w:type="dxa"/>
          </w:tcPr>
          <w:p w:rsidR="00F109AA" w:rsidRPr="00003EFF" w:rsidRDefault="00F109AA" w:rsidP="007800CA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>I.</w:t>
            </w:r>
          </w:p>
        </w:tc>
        <w:tc>
          <w:tcPr>
            <w:tcW w:w="2400" w:type="dxa"/>
          </w:tcPr>
          <w:p w:rsidR="00F109AA" w:rsidRPr="00003EFF" w:rsidRDefault="00F109AA" w:rsidP="007800CA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>Ochrona in situ</w:t>
            </w:r>
          </w:p>
        </w:tc>
        <w:tc>
          <w:tcPr>
            <w:tcW w:w="3720" w:type="dxa"/>
          </w:tcPr>
          <w:p w:rsidR="00F109AA" w:rsidRPr="00003EFF" w:rsidRDefault="00F109AA" w:rsidP="007800CA">
            <w:pPr>
              <w:rPr>
                <w:color w:val="000000" w:themeColor="text1"/>
              </w:rPr>
            </w:pPr>
          </w:p>
        </w:tc>
        <w:tc>
          <w:tcPr>
            <w:tcW w:w="3002" w:type="dxa"/>
          </w:tcPr>
          <w:p w:rsidR="00F109AA" w:rsidRPr="00003EFF" w:rsidRDefault="00F109AA" w:rsidP="007800CA">
            <w:pPr>
              <w:rPr>
                <w:color w:val="000000" w:themeColor="text1"/>
              </w:rPr>
            </w:pPr>
          </w:p>
        </w:tc>
      </w:tr>
      <w:tr w:rsidR="00003EFF" w:rsidRPr="00003EFF" w:rsidTr="00D56B68">
        <w:tc>
          <w:tcPr>
            <w:tcW w:w="708" w:type="dxa"/>
          </w:tcPr>
          <w:p w:rsidR="00F109AA" w:rsidRPr="00003EFF" w:rsidRDefault="00F109AA" w:rsidP="007800CA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>1.</w:t>
            </w:r>
          </w:p>
        </w:tc>
        <w:tc>
          <w:tcPr>
            <w:tcW w:w="2400" w:type="dxa"/>
          </w:tcPr>
          <w:p w:rsidR="00F109AA" w:rsidRPr="00003EFF" w:rsidRDefault="00F109AA" w:rsidP="007800CA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>Raport końcowy.</w:t>
            </w:r>
          </w:p>
        </w:tc>
        <w:tc>
          <w:tcPr>
            <w:tcW w:w="3720" w:type="dxa"/>
          </w:tcPr>
          <w:p w:rsidR="00F109AA" w:rsidRPr="00003EFF" w:rsidRDefault="00F109AA" w:rsidP="007800CA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>Szczegółowy raport końcowy zawierający dane o dynamice populacji zebrane z raportów rocznych oraz prognozy i plan działania na przyszłość.</w:t>
            </w:r>
          </w:p>
        </w:tc>
        <w:tc>
          <w:tcPr>
            <w:tcW w:w="3002" w:type="dxa"/>
          </w:tcPr>
          <w:p w:rsidR="00F109AA" w:rsidRPr="00003EFF" w:rsidRDefault="00F109AA" w:rsidP="007800CA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>Dokument zawierający zestawienia, konkluzje, prognozy i dokumentację fotograficzną</w:t>
            </w:r>
          </w:p>
        </w:tc>
      </w:tr>
      <w:tr w:rsidR="00003EFF" w:rsidRPr="00003EFF" w:rsidTr="00D56B68">
        <w:tc>
          <w:tcPr>
            <w:tcW w:w="708" w:type="dxa"/>
          </w:tcPr>
          <w:p w:rsidR="00F109AA" w:rsidRPr="00003EFF" w:rsidRDefault="00F109AA" w:rsidP="007800CA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>2.</w:t>
            </w:r>
          </w:p>
        </w:tc>
        <w:tc>
          <w:tcPr>
            <w:tcW w:w="2400" w:type="dxa"/>
          </w:tcPr>
          <w:p w:rsidR="00F109AA" w:rsidRPr="00003EFF" w:rsidRDefault="00F109AA" w:rsidP="007800CA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 xml:space="preserve">Zwiększanie liczebności populacji zanikających i </w:t>
            </w:r>
            <w:proofErr w:type="spellStart"/>
            <w:r w:rsidRPr="00003EFF">
              <w:rPr>
                <w:color w:val="000000" w:themeColor="text1"/>
              </w:rPr>
              <w:t>reintrodukcje</w:t>
            </w:r>
            <w:proofErr w:type="spellEnd"/>
            <w:r w:rsidRPr="00003EFF">
              <w:rPr>
                <w:color w:val="000000" w:themeColor="text1"/>
              </w:rPr>
              <w:t>.</w:t>
            </w:r>
          </w:p>
        </w:tc>
        <w:tc>
          <w:tcPr>
            <w:tcW w:w="3720" w:type="dxa"/>
          </w:tcPr>
          <w:p w:rsidR="00F109AA" w:rsidRPr="00003EFF" w:rsidRDefault="00F109AA" w:rsidP="007800CA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>Wprowadzanie roślin wyhodowanych w warunkach laboratoryjnych: dosadzanie młodych osobników w populacjach o małej liczebności i obniżonej kondycji.</w:t>
            </w:r>
          </w:p>
        </w:tc>
        <w:tc>
          <w:tcPr>
            <w:tcW w:w="3002" w:type="dxa"/>
          </w:tcPr>
          <w:p w:rsidR="00F109AA" w:rsidRPr="00003EFF" w:rsidRDefault="00F109AA" w:rsidP="007800CA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>Wysadzenie 60% sadzonek</w:t>
            </w:r>
          </w:p>
          <w:p w:rsidR="00F109AA" w:rsidRPr="00003EFF" w:rsidRDefault="00F109AA" w:rsidP="007800CA">
            <w:pPr>
              <w:rPr>
                <w:color w:val="000000" w:themeColor="text1"/>
              </w:rPr>
            </w:pPr>
          </w:p>
        </w:tc>
      </w:tr>
      <w:tr w:rsidR="00003EFF" w:rsidRPr="00003EFF" w:rsidTr="00D56B68">
        <w:tc>
          <w:tcPr>
            <w:tcW w:w="708" w:type="dxa"/>
          </w:tcPr>
          <w:p w:rsidR="00F109AA" w:rsidRPr="00003EFF" w:rsidRDefault="00F109AA" w:rsidP="007800CA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>II.</w:t>
            </w:r>
          </w:p>
        </w:tc>
        <w:tc>
          <w:tcPr>
            <w:tcW w:w="2400" w:type="dxa"/>
          </w:tcPr>
          <w:p w:rsidR="00F109AA" w:rsidRPr="00003EFF" w:rsidRDefault="00F109AA" w:rsidP="007800CA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>Ochrona ex situ</w:t>
            </w:r>
          </w:p>
        </w:tc>
        <w:tc>
          <w:tcPr>
            <w:tcW w:w="3720" w:type="dxa"/>
          </w:tcPr>
          <w:p w:rsidR="00F109AA" w:rsidRPr="00003EFF" w:rsidRDefault="00F109AA" w:rsidP="007800CA">
            <w:pPr>
              <w:rPr>
                <w:color w:val="000000" w:themeColor="text1"/>
              </w:rPr>
            </w:pPr>
          </w:p>
        </w:tc>
        <w:tc>
          <w:tcPr>
            <w:tcW w:w="3002" w:type="dxa"/>
          </w:tcPr>
          <w:p w:rsidR="00F109AA" w:rsidRPr="00003EFF" w:rsidRDefault="00F109AA" w:rsidP="007800CA">
            <w:pPr>
              <w:rPr>
                <w:color w:val="000000" w:themeColor="text1"/>
              </w:rPr>
            </w:pPr>
          </w:p>
        </w:tc>
      </w:tr>
      <w:tr w:rsidR="00F109AA" w:rsidRPr="00003EFF" w:rsidTr="00D56B68">
        <w:tc>
          <w:tcPr>
            <w:tcW w:w="708" w:type="dxa"/>
          </w:tcPr>
          <w:p w:rsidR="00F109AA" w:rsidRPr="00003EFF" w:rsidRDefault="00F109AA" w:rsidP="007800CA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>1.</w:t>
            </w:r>
          </w:p>
        </w:tc>
        <w:tc>
          <w:tcPr>
            <w:tcW w:w="2400" w:type="dxa"/>
          </w:tcPr>
          <w:p w:rsidR="00F109AA" w:rsidRPr="00003EFF" w:rsidRDefault="00F109AA" w:rsidP="007800CA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>Prowadzenie lokalnego banku genów.</w:t>
            </w:r>
          </w:p>
        </w:tc>
        <w:tc>
          <w:tcPr>
            <w:tcW w:w="3720" w:type="dxa"/>
          </w:tcPr>
          <w:p w:rsidR="00F109AA" w:rsidRPr="00003EFF" w:rsidRDefault="00F109AA" w:rsidP="007800CA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>Stworzony bank nasion ma charakter trwały i musi być utrzymywany wg tej samej metodyki także po zakończeniu projektu</w:t>
            </w:r>
          </w:p>
        </w:tc>
        <w:tc>
          <w:tcPr>
            <w:tcW w:w="3002" w:type="dxa"/>
          </w:tcPr>
          <w:p w:rsidR="00F109AA" w:rsidRPr="00003EFF" w:rsidRDefault="00F109AA" w:rsidP="007800CA">
            <w:pPr>
              <w:rPr>
                <w:color w:val="000000" w:themeColor="text1"/>
              </w:rPr>
            </w:pPr>
            <w:r w:rsidRPr="00003EFF">
              <w:rPr>
                <w:color w:val="000000" w:themeColor="text1"/>
              </w:rPr>
              <w:t>Trwały bank nasion z pełną dokumentacją.</w:t>
            </w:r>
          </w:p>
        </w:tc>
      </w:tr>
    </w:tbl>
    <w:p w:rsidR="00F109AA" w:rsidRPr="00003EFF" w:rsidRDefault="00F109AA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4685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sectPr w:rsidR="00F109AA" w:rsidRPr="00003EFF" w:rsidSect="00AC53C0">
      <w:headerReference w:type="default" r:id="rId8"/>
      <w:footerReference w:type="default" r:id="rId9"/>
      <w:pgSz w:w="11900" w:h="16838"/>
      <w:pgMar w:top="1177" w:right="1120" w:bottom="671" w:left="1135" w:header="708" w:footer="708" w:gutter="0"/>
      <w:cols w:space="708" w:equalWidth="0">
        <w:col w:w="9645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765E" w:rsidRDefault="008B765E" w:rsidP="00881016">
      <w:pPr>
        <w:spacing w:after="0" w:line="240" w:lineRule="auto"/>
      </w:pPr>
      <w:r>
        <w:separator/>
      </w:r>
    </w:p>
  </w:endnote>
  <w:endnote w:type="continuationSeparator" w:id="0">
    <w:p w:rsidR="008B765E" w:rsidRDefault="008B765E" w:rsidP="008810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783541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0301E" w:rsidRDefault="0094753A">
        <w:pPr>
          <w:pStyle w:val="Stopka"/>
          <w:jc w:val="right"/>
        </w:pPr>
        <w:r>
          <w:fldChar w:fldCharType="begin"/>
        </w:r>
        <w:r w:rsidR="00A0301E">
          <w:instrText xml:space="preserve"> PAGE   \* MERGEFORMAT </w:instrText>
        </w:r>
        <w:r>
          <w:fldChar w:fldCharType="separate"/>
        </w:r>
        <w:r w:rsidR="00206D9A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A0301E" w:rsidRDefault="00A030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765E" w:rsidRDefault="008B765E" w:rsidP="00881016">
      <w:pPr>
        <w:spacing w:after="0" w:line="240" w:lineRule="auto"/>
      </w:pPr>
      <w:r>
        <w:separator/>
      </w:r>
    </w:p>
  </w:footnote>
  <w:footnote w:type="continuationSeparator" w:id="0">
    <w:p w:rsidR="008B765E" w:rsidRDefault="008B765E" w:rsidP="008810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292B" w:rsidRDefault="000B292B" w:rsidP="000B292B">
    <w:pPr>
      <w:pStyle w:val="Nagwek"/>
      <w:jc w:val="center"/>
    </w:pPr>
    <w:r w:rsidRPr="000B292B">
      <w:rPr>
        <w:noProof/>
      </w:rPr>
      <w:drawing>
        <wp:inline distT="0" distB="0" distL="0" distR="0">
          <wp:extent cx="5182235" cy="469265"/>
          <wp:effectExtent l="0" t="0" r="0" b="698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2235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9"/>
    <w:multiLevelType w:val="hybridMultilevel"/>
    <w:tmpl w:val="00004823"/>
    <w:lvl w:ilvl="0" w:tplc="000018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000323B"/>
    <w:multiLevelType w:val="hybridMultilevel"/>
    <w:tmpl w:val="00002213"/>
    <w:lvl w:ilvl="0" w:tplc="0000260D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00003E12"/>
    <w:multiLevelType w:val="hybridMultilevel"/>
    <w:tmpl w:val="00001A49"/>
    <w:lvl w:ilvl="0" w:tplc="00005F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3BF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000063CB"/>
    <w:multiLevelType w:val="hybridMultilevel"/>
    <w:tmpl w:val="00006BFC"/>
    <w:lvl w:ilvl="0" w:tplc="00007F96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7FF5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0004E4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00006B89"/>
    <w:multiLevelType w:val="hybridMultilevel"/>
    <w:tmpl w:val="0000030A"/>
    <w:lvl w:ilvl="0" w:tplc="0000301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0BDB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00056AE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00006BFC"/>
    <w:multiLevelType w:val="hybridMultilevel"/>
    <w:tmpl w:val="00007F96"/>
    <w:lvl w:ilvl="0" w:tplc="00007FF5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4E45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>
    <w:nsid w:val="096D56F8"/>
    <w:multiLevelType w:val="hybridMultilevel"/>
    <w:tmpl w:val="E53AA2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FB219FA"/>
    <w:multiLevelType w:val="hybridMultilevel"/>
    <w:tmpl w:val="FD566C86"/>
    <w:lvl w:ilvl="0" w:tplc="A2E0020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9637321"/>
    <w:multiLevelType w:val="hybridMultilevel"/>
    <w:tmpl w:val="A9DE49F2"/>
    <w:lvl w:ilvl="0" w:tplc="EB3CFF8E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9">
    <w:nsid w:val="34C93295"/>
    <w:multiLevelType w:val="hybridMultilevel"/>
    <w:tmpl w:val="0DF6F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C4216F"/>
    <w:multiLevelType w:val="hybridMultilevel"/>
    <w:tmpl w:val="C45EEE3C"/>
    <w:lvl w:ilvl="0" w:tplc="E33C074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3F8B7559"/>
    <w:multiLevelType w:val="hybridMultilevel"/>
    <w:tmpl w:val="EC46E4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C05788"/>
    <w:multiLevelType w:val="multilevel"/>
    <w:tmpl w:val="919A309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FF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FF0000"/>
      </w:rPr>
    </w:lvl>
  </w:abstractNum>
  <w:abstractNum w:abstractNumId="13">
    <w:nsid w:val="4D772604"/>
    <w:multiLevelType w:val="hybridMultilevel"/>
    <w:tmpl w:val="128E2C02"/>
    <w:lvl w:ilvl="0" w:tplc="611A9B6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54A80AE7"/>
    <w:multiLevelType w:val="hybridMultilevel"/>
    <w:tmpl w:val="E0DC0FB8"/>
    <w:lvl w:ilvl="0" w:tplc="9626DB60">
      <w:start w:val="4"/>
      <w:numFmt w:val="decimal"/>
      <w:lvlText w:val="%1)"/>
      <w:lvlJc w:val="left"/>
      <w:pPr>
        <w:ind w:left="108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85F0BBD"/>
    <w:multiLevelType w:val="hybridMultilevel"/>
    <w:tmpl w:val="17789786"/>
    <w:lvl w:ilvl="0" w:tplc="71A6575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6">
    <w:nsid w:val="586260B0"/>
    <w:multiLevelType w:val="hybridMultilevel"/>
    <w:tmpl w:val="F2646EF4"/>
    <w:lvl w:ilvl="0" w:tplc="512440C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B8C4117"/>
    <w:multiLevelType w:val="hybridMultilevel"/>
    <w:tmpl w:val="378A110A"/>
    <w:lvl w:ilvl="0" w:tplc="D4CAC4B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61107104"/>
    <w:multiLevelType w:val="hybridMultilevel"/>
    <w:tmpl w:val="89B2E574"/>
    <w:lvl w:ilvl="0" w:tplc="30DCB87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9">
    <w:nsid w:val="6A691181"/>
    <w:multiLevelType w:val="multilevel"/>
    <w:tmpl w:val="E0409AD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0">
    <w:nsid w:val="6F2767FF"/>
    <w:multiLevelType w:val="hybridMultilevel"/>
    <w:tmpl w:val="22987CF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FD33899"/>
    <w:multiLevelType w:val="multilevel"/>
    <w:tmpl w:val="7EDE97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125" w:hanging="405"/>
      </w:pPr>
      <w:rPr>
        <w:rFonts w:hint="default"/>
        <w:color w:val="FF000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color w:val="FF0000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  <w:color w:val="FF0000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color w:val="FF0000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  <w:color w:val="FF0000"/>
      </w:rPr>
    </w:lvl>
  </w:abstractNum>
  <w:abstractNum w:abstractNumId="22">
    <w:nsid w:val="7AA0203D"/>
    <w:multiLevelType w:val="hybridMultilevel"/>
    <w:tmpl w:val="C7D6E31C"/>
    <w:lvl w:ilvl="0" w:tplc="E812AAD8">
      <w:start w:val="1"/>
      <w:numFmt w:val="decimal"/>
      <w:lvlText w:val="%1)"/>
      <w:lvlJc w:val="left"/>
      <w:pPr>
        <w:ind w:left="4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740" w:hanging="360"/>
      </w:pPr>
    </w:lvl>
    <w:lvl w:ilvl="2" w:tplc="0415001B" w:tentative="1">
      <w:start w:val="1"/>
      <w:numFmt w:val="lowerRoman"/>
      <w:lvlText w:val="%3."/>
      <w:lvlJc w:val="right"/>
      <w:pPr>
        <w:ind w:left="5460" w:hanging="180"/>
      </w:pPr>
    </w:lvl>
    <w:lvl w:ilvl="3" w:tplc="0415000F" w:tentative="1">
      <w:start w:val="1"/>
      <w:numFmt w:val="decimal"/>
      <w:lvlText w:val="%4."/>
      <w:lvlJc w:val="left"/>
      <w:pPr>
        <w:ind w:left="6180" w:hanging="360"/>
      </w:pPr>
    </w:lvl>
    <w:lvl w:ilvl="4" w:tplc="04150019" w:tentative="1">
      <w:start w:val="1"/>
      <w:numFmt w:val="lowerLetter"/>
      <w:lvlText w:val="%5."/>
      <w:lvlJc w:val="left"/>
      <w:pPr>
        <w:ind w:left="6900" w:hanging="360"/>
      </w:pPr>
    </w:lvl>
    <w:lvl w:ilvl="5" w:tplc="0415001B" w:tentative="1">
      <w:start w:val="1"/>
      <w:numFmt w:val="lowerRoman"/>
      <w:lvlText w:val="%6."/>
      <w:lvlJc w:val="right"/>
      <w:pPr>
        <w:ind w:left="7620" w:hanging="180"/>
      </w:pPr>
    </w:lvl>
    <w:lvl w:ilvl="6" w:tplc="0415000F" w:tentative="1">
      <w:start w:val="1"/>
      <w:numFmt w:val="decimal"/>
      <w:lvlText w:val="%7."/>
      <w:lvlJc w:val="left"/>
      <w:pPr>
        <w:ind w:left="8340" w:hanging="360"/>
      </w:pPr>
    </w:lvl>
    <w:lvl w:ilvl="7" w:tplc="04150019" w:tentative="1">
      <w:start w:val="1"/>
      <w:numFmt w:val="lowerLetter"/>
      <w:lvlText w:val="%8."/>
      <w:lvlJc w:val="left"/>
      <w:pPr>
        <w:ind w:left="9060" w:hanging="360"/>
      </w:pPr>
    </w:lvl>
    <w:lvl w:ilvl="8" w:tplc="0415001B" w:tentative="1">
      <w:start w:val="1"/>
      <w:numFmt w:val="lowerRoman"/>
      <w:lvlText w:val="%9."/>
      <w:lvlJc w:val="right"/>
      <w:pPr>
        <w:ind w:left="9780" w:hanging="180"/>
      </w:pPr>
    </w:lvl>
  </w:abstractNum>
  <w:abstractNum w:abstractNumId="23">
    <w:nsid w:val="7C7728C1"/>
    <w:multiLevelType w:val="hybridMultilevel"/>
    <w:tmpl w:val="80502292"/>
    <w:lvl w:ilvl="0" w:tplc="6860BB24">
      <w:start w:val="3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E595FCB"/>
    <w:multiLevelType w:val="hybridMultilevel"/>
    <w:tmpl w:val="68026AE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>
    <w:nsid w:val="7E833C06"/>
    <w:multiLevelType w:val="hybridMultilevel"/>
    <w:tmpl w:val="7C289FFE"/>
    <w:lvl w:ilvl="0" w:tplc="0616B83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21"/>
  </w:num>
  <w:num w:numId="7">
    <w:abstractNumId w:val="15"/>
  </w:num>
  <w:num w:numId="8">
    <w:abstractNumId w:val="6"/>
  </w:num>
  <w:num w:numId="9">
    <w:abstractNumId w:val="20"/>
  </w:num>
  <w:num w:numId="10">
    <w:abstractNumId w:val="16"/>
  </w:num>
  <w:num w:numId="11">
    <w:abstractNumId w:val="3"/>
  </w:num>
  <w:num w:numId="12">
    <w:abstractNumId w:val="14"/>
  </w:num>
  <w:num w:numId="13">
    <w:abstractNumId w:val="18"/>
  </w:num>
  <w:num w:numId="14">
    <w:abstractNumId w:val="23"/>
  </w:num>
  <w:num w:numId="15">
    <w:abstractNumId w:val="8"/>
  </w:num>
  <w:num w:numId="16">
    <w:abstractNumId w:val="22"/>
  </w:num>
  <w:num w:numId="17">
    <w:abstractNumId w:val="9"/>
  </w:num>
  <w:num w:numId="18">
    <w:abstractNumId w:val="13"/>
  </w:num>
  <w:num w:numId="19">
    <w:abstractNumId w:val="17"/>
  </w:num>
  <w:num w:numId="20">
    <w:abstractNumId w:val="25"/>
  </w:num>
  <w:num w:numId="21">
    <w:abstractNumId w:val="10"/>
  </w:num>
  <w:num w:numId="22">
    <w:abstractNumId w:val="7"/>
  </w:num>
  <w:num w:numId="23">
    <w:abstractNumId w:val="12"/>
  </w:num>
  <w:num w:numId="24">
    <w:abstractNumId w:val="11"/>
  </w:num>
  <w:num w:numId="25">
    <w:abstractNumId w:val="24"/>
  </w:num>
  <w:num w:numId="26">
    <w:abstractNumId w:val="1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0E2"/>
    <w:rsid w:val="00003EFF"/>
    <w:rsid w:val="000878C9"/>
    <w:rsid w:val="000A2BE0"/>
    <w:rsid w:val="000B292B"/>
    <w:rsid w:val="000D216B"/>
    <w:rsid w:val="00102D41"/>
    <w:rsid w:val="00115944"/>
    <w:rsid w:val="00190348"/>
    <w:rsid w:val="00191EFF"/>
    <w:rsid w:val="001A2332"/>
    <w:rsid w:val="001A4E2B"/>
    <w:rsid w:val="001C1D4F"/>
    <w:rsid w:val="00206D9A"/>
    <w:rsid w:val="002723D1"/>
    <w:rsid w:val="00274FF0"/>
    <w:rsid w:val="00275BE5"/>
    <w:rsid w:val="00280EE4"/>
    <w:rsid w:val="00291385"/>
    <w:rsid w:val="00295513"/>
    <w:rsid w:val="002B1448"/>
    <w:rsid w:val="002B7945"/>
    <w:rsid w:val="002C0381"/>
    <w:rsid w:val="002F7C4A"/>
    <w:rsid w:val="00347720"/>
    <w:rsid w:val="00363180"/>
    <w:rsid w:val="003725DC"/>
    <w:rsid w:val="003B4EDD"/>
    <w:rsid w:val="003D1991"/>
    <w:rsid w:val="003D2F54"/>
    <w:rsid w:val="003F6C2A"/>
    <w:rsid w:val="004145E7"/>
    <w:rsid w:val="00433FF2"/>
    <w:rsid w:val="00440F57"/>
    <w:rsid w:val="004548EB"/>
    <w:rsid w:val="0045677D"/>
    <w:rsid w:val="004649F4"/>
    <w:rsid w:val="00471843"/>
    <w:rsid w:val="004A382F"/>
    <w:rsid w:val="004D40D7"/>
    <w:rsid w:val="005005B0"/>
    <w:rsid w:val="005024E2"/>
    <w:rsid w:val="00523A56"/>
    <w:rsid w:val="00540F51"/>
    <w:rsid w:val="005C0214"/>
    <w:rsid w:val="005C09B6"/>
    <w:rsid w:val="005F0180"/>
    <w:rsid w:val="00646207"/>
    <w:rsid w:val="006560E2"/>
    <w:rsid w:val="00675DA1"/>
    <w:rsid w:val="00675ED7"/>
    <w:rsid w:val="00683924"/>
    <w:rsid w:val="006C46D4"/>
    <w:rsid w:val="006C7D59"/>
    <w:rsid w:val="0070761F"/>
    <w:rsid w:val="00714540"/>
    <w:rsid w:val="00735A0F"/>
    <w:rsid w:val="00741C6E"/>
    <w:rsid w:val="00754F91"/>
    <w:rsid w:val="007754B2"/>
    <w:rsid w:val="007800CA"/>
    <w:rsid w:val="007975D1"/>
    <w:rsid w:val="007A5932"/>
    <w:rsid w:val="007E2EFD"/>
    <w:rsid w:val="007E4436"/>
    <w:rsid w:val="00831AC6"/>
    <w:rsid w:val="00881016"/>
    <w:rsid w:val="00897706"/>
    <w:rsid w:val="008B6F31"/>
    <w:rsid w:val="008B765E"/>
    <w:rsid w:val="008D70A0"/>
    <w:rsid w:val="008E2F6C"/>
    <w:rsid w:val="00905100"/>
    <w:rsid w:val="009265D6"/>
    <w:rsid w:val="0094753A"/>
    <w:rsid w:val="009A3947"/>
    <w:rsid w:val="009A7EEA"/>
    <w:rsid w:val="009D3984"/>
    <w:rsid w:val="009F7BC6"/>
    <w:rsid w:val="00A02CD6"/>
    <w:rsid w:val="00A0301E"/>
    <w:rsid w:val="00A75BC1"/>
    <w:rsid w:val="00A969D1"/>
    <w:rsid w:val="00AB1EF5"/>
    <w:rsid w:val="00AB4824"/>
    <w:rsid w:val="00AC0FA2"/>
    <w:rsid w:val="00AC53C0"/>
    <w:rsid w:val="00B2684F"/>
    <w:rsid w:val="00B41890"/>
    <w:rsid w:val="00B61B7A"/>
    <w:rsid w:val="00B6580D"/>
    <w:rsid w:val="00B7534B"/>
    <w:rsid w:val="00B75D24"/>
    <w:rsid w:val="00BB7D93"/>
    <w:rsid w:val="00BC2D85"/>
    <w:rsid w:val="00BD115E"/>
    <w:rsid w:val="00BE1C15"/>
    <w:rsid w:val="00BF12F1"/>
    <w:rsid w:val="00C0071E"/>
    <w:rsid w:val="00C2701B"/>
    <w:rsid w:val="00C45AF7"/>
    <w:rsid w:val="00CA4DE3"/>
    <w:rsid w:val="00CC1ADD"/>
    <w:rsid w:val="00CE6A2A"/>
    <w:rsid w:val="00CF1280"/>
    <w:rsid w:val="00D077ED"/>
    <w:rsid w:val="00D126F3"/>
    <w:rsid w:val="00D22561"/>
    <w:rsid w:val="00D543A9"/>
    <w:rsid w:val="00D567B7"/>
    <w:rsid w:val="00D6781B"/>
    <w:rsid w:val="00D77677"/>
    <w:rsid w:val="00D90DC7"/>
    <w:rsid w:val="00DA0582"/>
    <w:rsid w:val="00DC3E95"/>
    <w:rsid w:val="00DC5D57"/>
    <w:rsid w:val="00DC6F25"/>
    <w:rsid w:val="00DC77A5"/>
    <w:rsid w:val="00E0361B"/>
    <w:rsid w:val="00E7602E"/>
    <w:rsid w:val="00EC1B4D"/>
    <w:rsid w:val="00EF0707"/>
    <w:rsid w:val="00F03B2F"/>
    <w:rsid w:val="00F10601"/>
    <w:rsid w:val="00F109AA"/>
    <w:rsid w:val="00F434B9"/>
    <w:rsid w:val="00F50307"/>
    <w:rsid w:val="00F8551B"/>
    <w:rsid w:val="00FD1EE3"/>
    <w:rsid w:val="00FE3AD2"/>
    <w:rsid w:val="00FF7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53C0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7602E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8810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1016"/>
    <w:rPr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8810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1016"/>
    <w:rPr>
      <w:sz w:val="22"/>
      <w:szCs w:val="22"/>
    </w:rPr>
  </w:style>
  <w:style w:type="paragraph" w:customStyle="1" w:styleId="Bezodstpw1">
    <w:name w:val="Bez odstępów1"/>
    <w:rsid w:val="00A75BC1"/>
    <w:pPr>
      <w:suppressAutoHyphens/>
    </w:pPr>
    <w:rPr>
      <w:rFonts w:ascii="Times New Roman" w:hAnsi="Times New Roman"/>
      <w:color w:val="000000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29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29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53C0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7602E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8810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1016"/>
    <w:rPr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8810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1016"/>
    <w:rPr>
      <w:sz w:val="22"/>
      <w:szCs w:val="22"/>
    </w:rPr>
  </w:style>
  <w:style w:type="paragraph" w:customStyle="1" w:styleId="Bezodstpw1">
    <w:name w:val="Bez odstępów1"/>
    <w:rsid w:val="00A75BC1"/>
    <w:pPr>
      <w:suppressAutoHyphens/>
    </w:pPr>
    <w:rPr>
      <w:rFonts w:ascii="Times New Roman" w:hAnsi="Times New Roman"/>
      <w:color w:val="000000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29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29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991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3364</Words>
  <Characters>20187</Characters>
  <Application>Microsoft Office Word</Application>
  <DocSecurity>0</DocSecurity>
  <Lines>168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Jolcia</cp:lastModifiedBy>
  <cp:revision>2</cp:revision>
  <dcterms:created xsi:type="dcterms:W3CDTF">2017-04-21T07:09:00Z</dcterms:created>
  <dcterms:modified xsi:type="dcterms:W3CDTF">2017-04-21T07:09:00Z</dcterms:modified>
</cp:coreProperties>
</file>